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E9" w:rsidRDefault="00244957" w:rsidP="00244957">
      <w:pPr>
        <w:jc w:val="center"/>
      </w:pPr>
      <w:r>
        <w:rPr>
          <w:rFonts w:hint="eastAsia"/>
        </w:rPr>
        <w:t>2023年1月</w:t>
      </w:r>
      <w:r>
        <w:t>份专利授权状况表</w:t>
      </w:r>
    </w:p>
    <w:tbl>
      <w:tblPr>
        <w:tblW w:w="5772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-28.97%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-23.33%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-30.47%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-29.57%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-37.29%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-29.69%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-25.45%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-34.26%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-24.10%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-45.45%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23.18%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-70.00%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-25.93%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-25.86%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-48.21%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-31.71%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600.00%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-38.71%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-61.11%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229.41%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4957" w:rsidRPr="00244957" w:rsidTr="00244957">
        <w:trPr>
          <w:trHeight w:val="285"/>
          <w:jc w:val="center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157.14%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57" w:rsidRPr="00244957" w:rsidRDefault="00244957" w:rsidP="0024495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244957" w:rsidRDefault="00244957" w:rsidP="00244957">
      <w:pPr>
        <w:jc w:val="center"/>
      </w:pPr>
    </w:p>
    <w:p w:rsidR="00244957" w:rsidRDefault="00244957" w:rsidP="00244957">
      <w:pPr>
        <w:jc w:val="center"/>
      </w:pPr>
    </w:p>
    <w:p w:rsidR="00244957" w:rsidRDefault="00244957" w:rsidP="00244957">
      <w:pPr>
        <w:jc w:val="center"/>
      </w:pPr>
    </w:p>
    <w:p w:rsidR="00244957" w:rsidRDefault="00244957" w:rsidP="00244957">
      <w:pPr>
        <w:jc w:val="center"/>
      </w:pPr>
      <w:r>
        <w:rPr>
          <w:rFonts w:hint="eastAsia"/>
        </w:rPr>
        <w:lastRenderedPageBreak/>
        <w:t>2023年1月</w:t>
      </w:r>
      <w:r>
        <w:t>份</w:t>
      </w:r>
      <w:r>
        <w:rPr>
          <w:rFonts w:hint="eastAsia"/>
        </w:rPr>
        <w:t>发明</w:t>
      </w:r>
      <w:r>
        <w:t>专利授权状况表</w:t>
      </w:r>
    </w:p>
    <w:p w:rsidR="00244957" w:rsidRDefault="00244957" w:rsidP="00244957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</w:pPr>
            <w:r w:rsidRPr="00244957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发明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450.00%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62.50%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-20.00%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237.50%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-28.57%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133.33%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proofErr w:type="gramStart"/>
            <w:r w:rsidRPr="00244957">
              <w:rPr>
                <w:rFonts w:hint="eastAsia"/>
              </w:rPr>
              <w:t>璧</w:t>
            </w:r>
            <w:proofErr w:type="gramEnd"/>
            <w:r w:rsidRPr="00244957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18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8.70%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59.32%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42.86%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12.77%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65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85.71%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65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proofErr w:type="gramStart"/>
            <w:r w:rsidRPr="00244957">
              <w:rPr>
                <w:rFonts w:hint="eastAsia"/>
              </w:rPr>
              <w:t>渝</w:t>
            </w:r>
            <w:proofErr w:type="gramEnd"/>
            <w:r w:rsidRPr="00244957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16.87%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125.00%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-76.92%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-5.56%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80.00%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72.73%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66.67%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</w:t>
            </w:r>
          </w:p>
        </w:tc>
      </w:tr>
      <w:tr w:rsidR="00244957" w:rsidRPr="00244957" w:rsidTr="00244957">
        <w:trPr>
          <w:trHeight w:val="285"/>
        </w:trPr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631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38.07%</w:t>
            </w:r>
          </w:p>
        </w:tc>
        <w:tc>
          <w:tcPr>
            <w:tcW w:w="625" w:type="pct"/>
            <w:noWrap/>
            <w:hideMark/>
          </w:tcPr>
          <w:p w:rsidR="00244957" w:rsidRPr="00244957" w:rsidRDefault="00244957" w:rsidP="00244957">
            <w:pPr>
              <w:jc w:val="center"/>
              <w:rPr>
                <w:rFonts w:hint="eastAsia"/>
              </w:rPr>
            </w:pPr>
            <w:r w:rsidRPr="00244957">
              <w:rPr>
                <w:rFonts w:hint="eastAsia"/>
              </w:rPr>
              <w:t>631</w:t>
            </w:r>
          </w:p>
        </w:tc>
      </w:tr>
    </w:tbl>
    <w:p w:rsidR="00244957" w:rsidRDefault="00244957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244957">
      <w:pPr>
        <w:jc w:val="center"/>
      </w:pPr>
    </w:p>
    <w:p w:rsidR="007836E9" w:rsidRDefault="007836E9" w:rsidP="007836E9">
      <w:pPr>
        <w:jc w:val="center"/>
      </w:pPr>
      <w:r>
        <w:rPr>
          <w:rFonts w:hint="eastAsia"/>
        </w:rPr>
        <w:lastRenderedPageBreak/>
        <w:t>2023年1月</w:t>
      </w:r>
      <w:r>
        <w:t>份</w:t>
      </w:r>
      <w:r>
        <w:rPr>
          <w:rFonts w:hint="eastAsia"/>
        </w:rPr>
        <w:t>有效发明</w:t>
      </w:r>
      <w:r>
        <w:t>专利状况表</w:t>
      </w:r>
    </w:p>
    <w:p w:rsidR="007836E9" w:rsidRPr="007836E9" w:rsidRDefault="007836E9" w:rsidP="007836E9">
      <w:pPr>
        <w:jc w:val="center"/>
        <w:rPr>
          <w:rFonts w:hint="eastAsia"/>
        </w:rPr>
      </w:pPr>
    </w:p>
    <w:tbl>
      <w:tblPr>
        <w:tblStyle w:val="a3"/>
        <w:tblW w:w="5772" w:type="pct"/>
        <w:jc w:val="center"/>
        <w:tblLook w:val="04A0" w:firstRow="1" w:lastRow="0" w:firstColumn="1" w:lastColumn="0" w:noHBand="0" w:noVBand="1"/>
      </w:tblPr>
      <w:tblGrid>
        <w:gridCol w:w="1316"/>
        <w:gridCol w:w="926"/>
        <w:gridCol w:w="1346"/>
        <w:gridCol w:w="770"/>
        <w:gridCol w:w="915"/>
        <w:gridCol w:w="770"/>
        <w:gridCol w:w="1056"/>
        <w:gridCol w:w="1056"/>
        <w:gridCol w:w="770"/>
        <w:gridCol w:w="659"/>
      </w:tblGrid>
      <w:tr w:rsidR="00BA0C14" w:rsidRPr="00BA0C14" w:rsidTr="00BA0C14">
        <w:trPr>
          <w:trHeight w:val="285"/>
          <w:jc w:val="center"/>
        </w:trPr>
        <w:tc>
          <w:tcPr>
            <w:tcW w:w="1213" w:type="pct"/>
            <w:vMerge w:val="restart"/>
            <w:noWrap/>
            <w:hideMark/>
          </w:tcPr>
          <w:p w:rsidR="00BA0C14" w:rsidRPr="00BA0C14" w:rsidRDefault="00BA0C14" w:rsidP="00BA0C14">
            <w:pPr>
              <w:jc w:val="center"/>
            </w:pPr>
            <w:r w:rsidRPr="00BA0C14">
              <w:rPr>
                <w:rFonts w:hint="eastAsia"/>
              </w:rPr>
              <w:t>地区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总人口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专利密度</w:t>
            </w:r>
          </w:p>
        </w:tc>
        <w:tc>
          <w:tcPr>
            <w:tcW w:w="458" w:type="pct"/>
            <w:vMerge w:val="restart"/>
            <w:noWrap/>
            <w:hideMark/>
          </w:tcPr>
          <w:p w:rsidR="00BA0C14" w:rsidRDefault="00BA0C14">
            <w:pPr>
              <w:jc w:val="center"/>
            </w:pPr>
            <w:r w:rsidRPr="00BA0C14">
              <w:rPr>
                <w:rFonts w:hint="eastAsia"/>
              </w:rPr>
              <w:t>有效</w:t>
            </w:r>
          </w:p>
          <w:p w:rsidR="00BA0C14" w:rsidRPr="00BA0C14" w:rsidRDefault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发明</w:t>
            </w:r>
          </w:p>
        </w:tc>
        <w:tc>
          <w:tcPr>
            <w:tcW w:w="458" w:type="pct"/>
            <w:vMerge w:val="restart"/>
            <w:noWrap/>
            <w:hideMark/>
          </w:tcPr>
          <w:p w:rsidR="00BA0C14" w:rsidRDefault="00BA0C14">
            <w:pPr>
              <w:jc w:val="center"/>
            </w:pPr>
            <w:r w:rsidRPr="00BA0C14">
              <w:rPr>
                <w:rFonts w:hint="eastAsia"/>
              </w:rPr>
              <w:t>同比</w:t>
            </w:r>
          </w:p>
          <w:p w:rsidR="00BA0C14" w:rsidRPr="00BA0C14" w:rsidRDefault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增长</w:t>
            </w:r>
          </w:p>
        </w:tc>
        <w:tc>
          <w:tcPr>
            <w:tcW w:w="1890" w:type="pct"/>
            <w:gridSpan w:val="5"/>
            <w:noWrap/>
            <w:hideMark/>
          </w:tcPr>
          <w:p w:rsidR="00BA0C14" w:rsidRPr="00BA0C14" w:rsidRDefault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专利权人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vMerge/>
            <w:hideMark/>
          </w:tcPr>
          <w:p w:rsidR="00BA0C14" w:rsidRPr="00BA0C14" w:rsidRDefault="00BA0C14" w:rsidP="00BA0C14">
            <w:pPr>
              <w:jc w:val="center"/>
            </w:pP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(万人)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（件/万人）</w:t>
            </w:r>
          </w:p>
        </w:tc>
        <w:tc>
          <w:tcPr>
            <w:tcW w:w="458" w:type="pct"/>
            <w:vMerge/>
            <w:hideMark/>
          </w:tcPr>
          <w:p w:rsidR="00BA0C14" w:rsidRPr="00BA0C14" w:rsidRDefault="00BA0C14" w:rsidP="00BA0C14">
            <w:pPr>
              <w:jc w:val="center"/>
            </w:pPr>
          </w:p>
        </w:tc>
        <w:tc>
          <w:tcPr>
            <w:tcW w:w="458" w:type="pct"/>
            <w:vMerge/>
            <w:hideMark/>
          </w:tcPr>
          <w:p w:rsidR="00BA0C14" w:rsidRPr="00BA0C14" w:rsidRDefault="00BA0C14" w:rsidP="00BA0C14">
            <w:pPr>
              <w:jc w:val="center"/>
            </w:pP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大专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科研院所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机关团体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企业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个人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重庆市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3213.34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16.24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52195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22.34%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14753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1543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1514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32944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1441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万州区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156.43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3.59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561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22.22%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341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42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涪陵区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111.52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6.30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703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4.61%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214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433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48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渝中区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57.77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29.43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1700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16.76%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217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312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1036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104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大渡口区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43.56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22.47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979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17.67%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963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江北区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94.54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35.80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3385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27.02%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109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3110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76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沙坪坝区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148.56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58.48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8688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22.07%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6132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700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1610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169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九龙坡区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153.56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28.58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4388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16.89%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297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303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3671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110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南岸区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120.8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60.07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7257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35.92%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4212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2739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177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北碚区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43.45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3650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25.17%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1346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516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1730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49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万盛经开区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23.66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7.78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11.52%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proofErr w:type="gramStart"/>
            <w:r w:rsidRPr="00BA0C14">
              <w:rPr>
                <w:rFonts w:hint="eastAsia"/>
              </w:rPr>
              <w:t>渝</w:t>
            </w:r>
            <w:proofErr w:type="gramEnd"/>
            <w:r w:rsidRPr="00BA0C14">
              <w:rPr>
                <w:rFonts w:hint="eastAsia"/>
              </w:rPr>
              <w:t>北区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225.42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32.02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7219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30.24%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357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6350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153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巴南区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119.55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13.20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1578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23.38%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563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937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63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黔江区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49.24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2.11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-14.05%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96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长寿区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68.75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20.79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1429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6.56%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16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1350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45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江津区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135.38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17.30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2342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19.49%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779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1519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30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合川区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123.4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9.45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1166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7.56%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1089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40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永川区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114.68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11.51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1320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15.59%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393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866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南川区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57.12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4.10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18.18%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201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綦江区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77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3.27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252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8.15%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238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潼南区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68.11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6.92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471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7.05%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432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33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铜梁区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68.8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7.75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533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13.40%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510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大足区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83.44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4.19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350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14.38%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328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荣昌区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66.8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11.03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737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8.86%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32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571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26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proofErr w:type="gramStart"/>
            <w:r w:rsidRPr="00BA0C14">
              <w:rPr>
                <w:rFonts w:hint="eastAsia"/>
              </w:rPr>
              <w:t>璧</w:t>
            </w:r>
            <w:proofErr w:type="gramEnd"/>
            <w:r w:rsidRPr="00BA0C14">
              <w:rPr>
                <w:rFonts w:hint="eastAsia"/>
              </w:rPr>
              <w:t>山区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76.3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16.58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1265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24.63%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1234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21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梁平区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64.3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2.78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179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10.49%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172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城口县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19.85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0.86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30.77%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丰都县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55.3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1.46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26.56%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64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垫江县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64.61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3.05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13.87%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175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武隆区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35.76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0.67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9.09%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22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忠  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71.53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1.92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71.25%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112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开州区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119.95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1.92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230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21.69%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199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24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云阳县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92.62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0.60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56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64.71%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奉节县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74.42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4.58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341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3.02%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44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281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巫山县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46.35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0.60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28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12.00%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巫溪县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38.78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3.46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14.53%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110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18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石柱县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38.69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3.36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130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-1.52%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26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15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83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秀山县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49.74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0.90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45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4.65%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36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酉阳县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60.67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0.89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54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0.00%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46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8</w:t>
            </w:r>
          </w:p>
        </w:tc>
      </w:tr>
      <w:tr w:rsidR="00BA0C14" w:rsidRPr="00BA0C14" w:rsidTr="00BA0C14">
        <w:trPr>
          <w:trHeight w:val="285"/>
          <w:jc w:val="center"/>
        </w:trPr>
        <w:tc>
          <w:tcPr>
            <w:tcW w:w="1213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彭水县</w:t>
            </w:r>
          </w:p>
        </w:tc>
        <w:tc>
          <w:tcPr>
            <w:tcW w:w="404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52.38</w:t>
            </w:r>
          </w:p>
        </w:tc>
        <w:tc>
          <w:tcPr>
            <w:tcW w:w="577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 xml:space="preserve">0.90 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47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17.50%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2</w:t>
            </w:r>
          </w:p>
        </w:tc>
        <w:tc>
          <w:tcPr>
            <w:tcW w:w="340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40</w:t>
            </w:r>
          </w:p>
        </w:tc>
        <w:tc>
          <w:tcPr>
            <w:tcW w:w="295" w:type="pct"/>
            <w:noWrap/>
            <w:hideMark/>
          </w:tcPr>
          <w:p w:rsidR="00BA0C14" w:rsidRPr="00BA0C14" w:rsidRDefault="00BA0C14" w:rsidP="00BA0C14">
            <w:pPr>
              <w:jc w:val="center"/>
              <w:rPr>
                <w:rFonts w:hint="eastAsia"/>
              </w:rPr>
            </w:pPr>
            <w:r w:rsidRPr="00BA0C14">
              <w:rPr>
                <w:rFonts w:hint="eastAsia"/>
              </w:rPr>
              <w:t>4</w:t>
            </w:r>
          </w:p>
        </w:tc>
      </w:tr>
    </w:tbl>
    <w:p w:rsidR="007836E9" w:rsidRDefault="007836E9" w:rsidP="00244957">
      <w:pPr>
        <w:jc w:val="center"/>
      </w:pPr>
    </w:p>
    <w:p w:rsidR="00BA0C14" w:rsidRPr="00BC3396" w:rsidRDefault="00BA0C14" w:rsidP="00BA0C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2023</w:t>
      </w:r>
      <w:r>
        <w:rPr>
          <w:rFonts w:hint="eastAsia"/>
          <w:sz w:val="28"/>
          <w:szCs w:val="28"/>
        </w:rPr>
        <w:t>年1月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PCT国际</w:t>
      </w:r>
      <w:r>
        <w:rPr>
          <w:sz w:val="28"/>
          <w:szCs w:val="28"/>
        </w:rPr>
        <w:t>专利申请表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BA0C14" w:rsidRPr="00D02BD8" w:rsidTr="006D1EF0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C14" w:rsidRPr="00D02BD8" w:rsidTr="006D1EF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BA0C14" w:rsidP="006D1E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C14" w:rsidRPr="00D02BD8" w:rsidRDefault="004C2385" w:rsidP="006D1EF0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  <w:bookmarkStart w:id="0" w:name="_GoBack"/>
            <w:bookmarkEnd w:id="0"/>
          </w:p>
        </w:tc>
      </w:tr>
    </w:tbl>
    <w:p w:rsidR="00BA0C14" w:rsidRDefault="00BA0C14" w:rsidP="00BA0C14">
      <w:pPr>
        <w:jc w:val="center"/>
      </w:pPr>
    </w:p>
    <w:p w:rsidR="00BA0C14" w:rsidRPr="00BA0C14" w:rsidRDefault="00BA0C14" w:rsidP="00244957">
      <w:pPr>
        <w:jc w:val="center"/>
        <w:rPr>
          <w:rFonts w:hint="eastAsia"/>
        </w:rPr>
      </w:pPr>
    </w:p>
    <w:sectPr w:rsidR="00BA0C14" w:rsidRPr="00BA0C14" w:rsidSect="00244957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57"/>
    <w:rsid w:val="00244957"/>
    <w:rsid w:val="00465754"/>
    <w:rsid w:val="004C2385"/>
    <w:rsid w:val="007836E9"/>
    <w:rsid w:val="0082605A"/>
    <w:rsid w:val="00B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E1D3"/>
  <w15:chartTrackingRefBased/>
  <w15:docId w15:val="{F8CBAADD-0712-4E76-9EA0-842784A4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690</Words>
  <Characters>3937</Characters>
  <Application>Microsoft Office Word</Application>
  <DocSecurity>0</DocSecurity>
  <Lines>32</Lines>
  <Paragraphs>9</Paragraphs>
  <ScaleCrop>false</ScaleCrop>
  <Company>P R C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2023-04-11T02:50:00Z</dcterms:created>
  <dcterms:modified xsi:type="dcterms:W3CDTF">2023-04-11T03:21:00Z</dcterms:modified>
</cp:coreProperties>
</file>