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Nimbus Roman No9 L" w:hAnsi="Nimbus Roman No9 L" w:eastAsia="方正小标宋简体" w:cs="Nimbus Roman No9 L"/>
          <w:kern w:val="2"/>
          <w:sz w:val="44"/>
          <w:szCs w:val="44"/>
        </w:rPr>
      </w:pPr>
      <w:r>
        <w:rPr>
          <w:rFonts w:ascii="Nimbus Roman No9 L" w:hAnsi="Nimbus Roman No9 L" w:eastAsia="方正小标宋简体" w:cs="Nimbus Roman No9 L"/>
          <w:kern w:val="2"/>
          <w:sz w:val="44"/>
          <w:szCs w:val="44"/>
        </w:rPr>
        <w:t>国家知识产权局办公室关于面向城市、县域</w:t>
      </w:r>
    </w:p>
    <w:p>
      <w:pPr>
        <w:spacing w:line="660" w:lineRule="exact"/>
        <w:jc w:val="center"/>
        <w:rPr>
          <w:rFonts w:ascii="Nimbus Roman No9 L" w:hAnsi="Nimbus Roman No9 L" w:eastAsia="方正小标宋简体" w:cs="Nimbus Roman No9 L"/>
          <w:kern w:val="2"/>
          <w:sz w:val="44"/>
          <w:szCs w:val="44"/>
        </w:rPr>
      </w:pPr>
      <w:r>
        <w:rPr>
          <w:rFonts w:ascii="Nimbus Roman No9 L" w:hAnsi="Nimbus Roman No9 L" w:eastAsia="方正小标宋简体" w:cs="Nimbus Roman No9 L"/>
          <w:kern w:val="2"/>
          <w:sz w:val="44"/>
          <w:szCs w:val="44"/>
        </w:rPr>
        <w:t>开展</w:t>
      </w:r>
      <w:r>
        <w:rPr>
          <w:rFonts w:ascii="Nimbus Roman No9 L" w:hAnsi="Nimbus Roman No9 L" w:eastAsia="方正小标宋简体" w:cs="Nimbus Roman No9 L"/>
          <w:kern w:val="2"/>
          <w:sz w:val="44"/>
          <w:szCs w:val="44"/>
          <w:lang w:val="en"/>
        </w:rPr>
        <w:t>2023年</w:t>
      </w:r>
      <w:r>
        <w:rPr>
          <w:rFonts w:ascii="Nimbus Roman No9 L" w:hAnsi="Nimbus Roman No9 L" w:eastAsia="方正小标宋简体" w:cs="Nimbus Roman No9 L"/>
          <w:kern w:val="2"/>
          <w:sz w:val="44"/>
          <w:szCs w:val="44"/>
        </w:rPr>
        <w:t>知识产权强国建设试点示范</w:t>
      </w:r>
    </w:p>
    <w:p>
      <w:pPr>
        <w:spacing w:line="660" w:lineRule="exact"/>
        <w:jc w:val="center"/>
        <w:rPr>
          <w:rFonts w:ascii="Nimbus Roman No9 L" w:hAnsi="Nimbus Roman No9 L" w:eastAsia="方正小标宋简体" w:cs="Nimbus Roman No9 L"/>
          <w:kern w:val="2"/>
          <w:sz w:val="44"/>
          <w:szCs w:val="44"/>
          <w:lang w:val="en"/>
        </w:rPr>
      </w:pPr>
      <w:r>
        <w:rPr>
          <w:rFonts w:ascii="Nimbus Roman No9 L" w:hAnsi="Nimbus Roman No9 L" w:eastAsia="方正小标宋简体" w:cs="Nimbus Roman No9 L"/>
          <w:kern w:val="2"/>
          <w:sz w:val="44"/>
          <w:szCs w:val="44"/>
        </w:rPr>
        <w:t>评定工作的通知</w:t>
      </w:r>
    </w:p>
    <w:p>
      <w:pPr>
        <w:jc w:val="center"/>
      </w:pPr>
      <w:r>
        <w:rPr>
          <w:rFonts w:hint="eastAsia"/>
        </w:rPr>
        <w:t>(国知办函运字〔2023〕582号)</w:t>
      </w:r>
    </w:p>
    <w:p>
      <w:pPr>
        <w:pStyle w:val="2"/>
        <w:ind w:firstLine="480"/>
        <w:rPr>
          <w:rFonts w:hint="eastAsia"/>
        </w:rPr>
      </w:pPr>
    </w:p>
    <w:p>
      <w:pPr>
        <w:rPr>
          <w:rFonts w:ascii="Nimbus Roman No9 L" w:hAnsi="Nimbus Roman No9 L" w:cs="Nimbus Roman No9 L"/>
        </w:rPr>
      </w:pPr>
      <w:r>
        <w:rPr>
          <w:rFonts w:ascii="Nimbus Roman No9 L" w:hAnsi="Nimbus Roman No9 L" w:cs="Nimbus Roman No9 L"/>
        </w:rPr>
        <w:t>各省、自治区、直辖市和新疆生产建设兵团知识产权局，四川省知识产权服务促进中心，各地方有关中心：</w:t>
      </w:r>
    </w:p>
    <w:p>
      <w:pPr>
        <w:ind w:firstLine="640"/>
        <w:rPr>
          <w:rFonts w:ascii="Nimbus Roman No9 L" w:hAnsi="Nimbus Roman No9 L" w:cs="Nimbus Roman No9 L"/>
        </w:rPr>
      </w:pPr>
      <w:r>
        <w:rPr>
          <w:rFonts w:ascii="Nimbus Roman No9 L" w:hAnsi="Nimbus Roman No9 L" w:cs="Nimbus Roman No9 L"/>
        </w:rPr>
        <w:t>为贯彻落实《知识产权强国建设纲要（2021—2035年）》和《“十四五”国家知识产权保护和运用规划》的决策部署，落实好2023年全国知识产权局局长会议要求，有效发挥局省市联动作用，集聚各方优势</w:t>
      </w:r>
      <w:bookmarkStart w:id="0" w:name="_GoBack"/>
      <w:bookmarkEnd w:id="0"/>
      <w:r>
        <w:rPr>
          <w:rFonts w:ascii="Nimbus Roman No9 L" w:hAnsi="Nimbus Roman No9 L" w:cs="Nimbus Roman No9 L"/>
        </w:rPr>
        <w:t>资源，合力打造知识产权强国建设第一方阵，</w:t>
      </w:r>
      <w:r>
        <w:rPr>
          <w:rFonts w:hint="eastAsia" w:ascii="Nimbus Roman No9 L" w:hAnsi="Nimbus Roman No9 L" w:cs="Nimbus Roman No9 L"/>
        </w:rPr>
        <w:t>根据</w:t>
      </w:r>
      <w:r>
        <w:rPr>
          <w:rFonts w:ascii="Nimbus Roman No9 L" w:hAnsi="Nimbus Roman No9 L" w:cs="Nimbus Roman No9 L"/>
        </w:rPr>
        <w:t>全国评比达标表彰工作协调小组</w:t>
      </w:r>
      <w:r>
        <w:rPr>
          <w:rFonts w:hint="eastAsia" w:ascii="Nimbus Roman No9 L" w:hAnsi="Nimbus Roman No9 L" w:cs="Nimbus Roman No9 L"/>
        </w:rPr>
        <w:t>关于开展</w:t>
      </w:r>
      <w:r>
        <w:rPr>
          <w:rFonts w:ascii="Nimbus Roman No9 L" w:hAnsi="Nimbus Roman No9 L" w:cs="Nimbus Roman No9 L"/>
        </w:rPr>
        <w:t>知识产权强国建设试点示范评定工作</w:t>
      </w:r>
      <w:r>
        <w:rPr>
          <w:rFonts w:hint="eastAsia" w:ascii="Nimbus Roman No9 L" w:hAnsi="Nimbus Roman No9 L" w:cs="Nimbus Roman No9 L"/>
        </w:rPr>
        <w:t>的批准意见</w:t>
      </w:r>
      <w:r>
        <w:rPr>
          <w:rFonts w:ascii="Nimbus Roman No9 L" w:hAnsi="Nimbus Roman No9 L" w:cs="Nimbus Roman No9 L"/>
        </w:rPr>
        <w:t>，现将面向城市、县域组织开展2023年知识产权强国建设试点示范评定工作有关事项通知如下：</w:t>
      </w:r>
    </w:p>
    <w:p>
      <w:pPr>
        <w:numPr>
          <w:ilvl w:val="0"/>
          <w:numId w:val="1"/>
        </w:numPr>
        <w:adjustRightInd/>
        <w:ind w:firstLine="640" w:firstLineChars="200"/>
        <w:textAlignment w:val="auto"/>
        <w:rPr>
          <w:rFonts w:ascii="Nimbus Roman No9 L" w:hAnsi="Nimbus Roman No9 L" w:eastAsia="黑体" w:cs="Nimbus Roman No9 L"/>
          <w:kern w:val="2"/>
        </w:rPr>
      </w:pPr>
      <w:r>
        <w:rPr>
          <w:rFonts w:ascii="Nimbus Roman No9 L" w:hAnsi="Nimbus Roman No9 L" w:eastAsia="黑体" w:cs="Nimbus Roman No9 L"/>
          <w:kern w:val="2"/>
        </w:rPr>
        <w:t>工作思路</w:t>
      </w:r>
    </w:p>
    <w:p>
      <w:pPr>
        <w:adjustRightInd/>
        <w:textAlignment w:val="auto"/>
        <w:rPr>
          <w:rFonts w:ascii="Nimbus Roman No9 L" w:hAnsi="Nimbus Roman No9 L" w:cs="Nimbus Roman No9 L"/>
          <w:kern w:val="2"/>
          <w:lang w:val="en"/>
        </w:rPr>
      </w:pPr>
      <w:r>
        <w:rPr>
          <w:rFonts w:ascii="Nimbus Roman No9 L" w:hAnsi="Nimbus Roman No9 L" w:eastAsia="黑体" w:cs="Nimbus Roman No9 L"/>
          <w:kern w:val="2"/>
        </w:rPr>
        <w:t xml:space="preserve">    </w:t>
      </w:r>
      <w:r>
        <w:rPr>
          <w:rFonts w:ascii="Nimbus Roman No9 L" w:hAnsi="Nimbus Roman No9 L" w:cs="Nimbus Roman No9 L"/>
        </w:rPr>
        <w:t>以习近平新时代中国特色社会主义思想为指导，深入贯彻党的二十大精神，坚持高质量发展导向，服务国家区域发展战略，鼓励地方大胆探索、先行先试，扎实开展知识产权强国建设试点示范工作，加快落实知识产权强国建设纲要和“十四五”知识产权规划部署的重点任务，以试点促普及推广，以示范促深化发展，全面提升知识产权创造质量、运用效益、保护效果、管理能力和服务水平，坚持质量优先、改革创新、统筹布局、动态管理，努力打造一批知识产权强国建设示范样板，为加快建设知识产权强国提供有力支撑。</w:t>
      </w:r>
    </w:p>
    <w:p>
      <w:pPr>
        <w:adjustRightInd/>
        <w:ind w:firstLine="640" w:firstLineChars="200"/>
        <w:textAlignment w:val="auto"/>
        <w:rPr>
          <w:rFonts w:ascii="Nimbus Roman No9 L" w:hAnsi="Nimbus Roman No9 L" w:eastAsia="黑体" w:cs="Nimbus Roman No9 L"/>
          <w:kern w:val="2"/>
        </w:rPr>
      </w:pPr>
      <w:r>
        <w:rPr>
          <w:rFonts w:ascii="Nimbus Roman No9 L" w:hAnsi="Nimbus Roman No9 L" w:eastAsia="黑体" w:cs="Nimbus Roman No9 L"/>
          <w:kern w:val="2"/>
        </w:rPr>
        <w:t>二、申报资格</w:t>
      </w:r>
    </w:p>
    <w:p>
      <w:pPr>
        <w:adjustRightInd/>
        <w:ind w:firstLine="643" w:firstLineChars="200"/>
        <w:textAlignment w:val="auto"/>
        <w:rPr>
          <w:rFonts w:ascii="Nimbus Roman No9 L" w:hAnsi="Nimbus Roman No9 L" w:eastAsia="楷体_GB2312" w:cs="Nimbus Roman No9 L"/>
          <w:b/>
          <w:kern w:val="2"/>
        </w:rPr>
      </w:pPr>
      <w:r>
        <w:rPr>
          <w:rFonts w:ascii="Nimbus Roman No9 L" w:hAnsi="Nimbus Roman No9 L" w:eastAsia="楷体_GB2312" w:cs="Nimbus Roman No9 L"/>
          <w:b/>
          <w:kern w:val="2"/>
        </w:rPr>
        <w:t>（一）国家知识产权强市建设示范城市</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1</w:t>
      </w:r>
      <w:r>
        <w:rPr>
          <w:rFonts w:ascii="Nimbus Roman No9 L" w:hAnsi="Nimbus Roman No9 L" w:cs="Nimbus Roman No9 L"/>
          <w:color w:val="333333"/>
          <w:kern w:val="2"/>
        </w:rPr>
        <w:t xml:space="preserve">. </w:t>
      </w:r>
      <w:r>
        <w:rPr>
          <w:rFonts w:ascii="Nimbus Roman No9 L" w:hAnsi="Nimbus Roman No9 L" w:cs="Nimbus Roman No9 L"/>
          <w:kern w:val="2"/>
        </w:rPr>
        <w:t>申报城市应为地级以上城市或直辖市的区，且已被确定为国家知识产权强市建设试点城市（名单见附件1）。</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2</w:t>
      </w:r>
      <w:r>
        <w:rPr>
          <w:rFonts w:ascii="Nimbus Roman No9 L" w:hAnsi="Nimbus Roman No9 L" w:cs="Nimbus Roman No9 L"/>
          <w:color w:val="333333"/>
          <w:kern w:val="2"/>
        </w:rPr>
        <w:t xml:space="preserve">. </w:t>
      </w:r>
      <w:r>
        <w:rPr>
          <w:rFonts w:ascii="Nimbus Roman No9 L" w:hAnsi="Nimbus Roman No9 L" w:cs="Nimbus Roman No9 L"/>
          <w:kern w:val="2"/>
        </w:rPr>
        <w:t>城市党委、政府高度重视知识产权工作，建立了市政府主要领导牵头的示范城市建设协调机制，编制相关专项规划，将知识产权工作作为市政府工作的重要内容，纳入当地对区县政府的考核体系。城市知识产权管理能力突出，工作条件保障有力。</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3</w:t>
      </w:r>
      <w:r>
        <w:rPr>
          <w:rFonts w:ascii="Nimbus Roman No9 L" w:hAnsi="Nimbus Roman No9 L" w:cs="Nimbus Roman No9 L"/>
          <w:color w:val="333333"/>
          <w:kern w:val="2"/>
        </w:rPr>
        <w:t xml:space="preserve">. </w:t>
      </w:r>
      <w:r>
        <w:rPr>
          <w:rFonts w:ascii="Nimbus Roman No9 L" w:hAnsi="Nimbus Roman No9 L" w:cs="Nimbus Roman No9 L"/>
          <w:kern w:val="2"/>
        </w:rPr>
        <w:t xml:space="preserve">知识产权高质量发展导向突出，市本级及各区县的知识产权资助奖励政策合理合规，符合《关于进一步严格规范专利申请行为的通知》《关于持续严格规范专利申请行为的通知》等政策文件要求，在打击非正常专利申请和恶意商标注册行为、“蓝天”专项整治行动等工作中成效显著。    </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4. 城市知识产权综合实力较强。建立起以企业为主体、市场为导向的知识产权高质量创造机制，知识产权运营体系运行高效顺畅，专利导航决策机制完善，知识产权保护严格，知识产权治理效能有效提升，知识产权对城市创新发展、产业升级的支撑作用凸显。</w:t>
      </w:r>
    </w:p>
    <w:p>
      <w:pPr>
        <w:adjustRightInd/>
        <w:ind w:firstLine="643" w:firstLineChars="200"/>
        <w:textAlignment w:val="auto"/>
        <w:rPr>
          <w:rFonts w:ascii="Nimbus Roman No9 L" w:hAnsi="Nimbus Roman No9 L" w:eastAsia="楷体_GB2312" w:cs="Nimbus Roman No9 L"/>
          <w:b/>
          <w:kern w:val="2"/>
        </w:rPr>
      </w:pPr>
      <w:r>
        <w:rPr>
          <w:rFonts w:ascii="Nimbus Roman No9 L" w:hAnsi="Nimbus Roman No9 L" w:eastAsia="楷体_GB2312" w:cs="Nimbus Roman No9 L"/>
          <w:b/>
          <w:kern w:val="2"/>
        </w:rPr>
        <w:t>（二）国家知识产权强县建设示范县</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1</w:t>
      </w:r>
      <w:r>
        <w:rPr>
          <w:rFonts w:ascii="Nimbus Roman No9 L" w:hAnsi="Nimbus Roman No9 L" w:cs="Nimbus Roman No9 L"/>
          <w:color w:val="333333"/>
          <w:kern w:val="2"/>
        </w:rPr>
        <w:t xml:space="preserve">. </w:t>
      </w:r>
      <w:r>
        <w:rPr>
          <w:rFonts w:ascii="Nimbus Roman No9 L" w:hAnsi="Nimbus Roman No9 L" w:cs="Nimbus Roman No9 L"/>
          <w:kern w:val="2"/>
        </w:rPr>
        <w:t>申报县域应为县（自治县、旗、自治旗等，含直辖市下辖的县）、县级市，或副省级城市、地级市下辖的区，且已被确定为国家知识产权强县建设试点县（名单见附件2）。</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2</w:t>
      </w:r>
      <w:r>
        <w:rPr>
          <w:rFonts w:ascii="Nimbus Roman No9 L" w:hAnsi="Nimbus Roman No9 L" w:cs="Nimbus Roman No9 L"/>
          <w:color w:val="333333"/>
          <w:kern w:val="2"/>
        </w:rPr>
        <w:t xml:space="preserve">. </w:t>
      </w:r>
      <w:r>
        <w:rPr>
          <w:rFonts w:ascii="Nimbus Roman No9 L" w:hAnsi="Nimbus Roman No9 L" w:cs="Nimbus Roman No9 L"/>
          <w:kern w:val="2"/>
        </w:rPr>
        <w:t>党委、政府高度重视知识产权工作，将知识产权工作作为政府工作的重要内容，写入发展战略规划，纳入政府年度考核体系。县域知识产权管理能力突出，工作条件保障有力。</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3. 知识产权资助奖励政策合理合规，符合《关于进一步严格规范专利申请行为的通知》《关于持续严格规范专利申请行为的通知》等政策文件要求，在打击非正常专利申请和恶意商标注册行为、“蓝天”专项整治行动等工作中成效显著。</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4</w:t>
      </w:r>
      <w:r>
        <w:rPr>
          <w:rFonts w:ascii="Nimbus Roman No9 L" w:hAnsi="Nimbus Roman No9 L" w:cs="Nimbus Roman No9 L"/>
          <w:color w:val="333333"/>
          <w:kern w:val="2"/>
        </w:rPr>
        <w:t xml:space="preserve">. </w:t>
      </w:r>
      <w:r>
        <w:rPr>
          <w:rFonts w:ascii="Nimbus Roman No9 L" w:hAnsi="Nimbus Roman No9 L" w:cs="Nimbus Roman No9 L"/>
          <w:kern w:val="2"/>
        </w:rPr>
        <w:t>围绕县域主导产业和龙头企业，结合实际扎实开展知识产权相关工作，在专利质量提升、专利导航、商标品牌培育、知识产权质押融资、知识产权贯标等工作中取得较好成效，拥有一定数量的国家级或省级知识产权优势、示范企业。</w:t>
      </w:r>
    </w:p>
    <w:p>
      <w:pPr>
        <w:pStyle w:val="2"/>
        <w:spacing w:line="560" w:lineRule="exact"/>
        <w:ind w:firstLine="640"/>
        <w:rPr>
          <w:rFonts w:ascii="Nimbus Roman No9 L" w:hAnsi="Nimbus Roman No9 L" w:cs="Nimbus Roman No9 L"/>
        </w:rPr>
      </w:pPr>
      <w:r>
        <w:rPr>
          <w:rFonts w:ascii="Nimbus Roman No9 L" w:hAnsi="Nimbus Roman No9 L" w:eastAsia="仿宋_GB2312" w:cs="Nimbus Roman No9 L"/>
          <w:sz w:val="32"/>
          <w:szCs w:val="32"/>
        </w:rPr>
        <w:t>5</w:t>
      </w:r>
      <w:r>
        <w:rPr>
          <w:rFonts w:ascii="Nimbus Roman No9 L" w:hAnsi="Nimbus Roman No9 L" w:eastAsia="仿宋_GB2312" w:cs="Nimbus Roman No9 L"/>
          <w:color w:val="333333"/>
          <w:sz w:val="32"/>
          <w:szCs w:val="32"/>
        </w:rPr>
        <w:t xml:space="preserve">. </w:t>
      </w:r>
      <w:r>
        <w:rPr>
          <w:rFonts w:ascii="Nimbus Roman No9 L" w:hAnsi="Nimbus Roman No9 L" w:eastAsia="仿宋_GB2312" w:cs="Nimbus Roman No9 L"/>
          <w:sz w:val="32"/>
          <w:szCs w:val="32"/>
        </w:rPr>
        <w:t>以地理标志、传统知识等为特色的县域，满足前</w:t>
      </w:r>
      <w:r>
        <w:rPr>
          <w:rFonts w:hint="eastAsia" w:ascii="Nimbus Roman No9 L" w:hAnsi="Nimbus Roman No9 L" w:eastAsia="仿宋_GB2312" w:cs="Nimbus Roman No9 L"/>
          <w:sz w:val="32"/>
          <w:szCs w:val="32"/>
        </w:rPr>
        <w:t>三个</w:t>
      </w:r>
      <w:r>
        <w:rPr>
          <w:rFonts w:ascii="Nimbus Roman No9 L" w:hAnsi="Nimbus Roman No9 L" w:eastAsia="仿宋_GB2312" w:cs="Nimbus Roman No9 L"/>
          <w:sz w:val="32"/>
          <w:szCs w:val="32"/>
        </w:rPr>
        <w:t>条件，且在地理标志区域品牌建设、地理标志促进特色产业发展、传统知识资源保护运用等方面取得显著成效。</w:t>
      </w:r>
    </w:p>
    <w:p>
      <w:pPr>
        <w:adjustRightInd/>
        <w:ind w:firstLine="640" w:firstLineChars="200"/>
        <w:textAlignment w:val="auto"/>
        <w:rPr>
          <w:rFonts w:ascii="Nimbus Roman No9 L" w:hAnsi="Nimbus Roman No9 L" w:eastAsia="黑体" w:cs="Nimbus Roman No9 L"/>
          <w:kern w:val="2"/>
        </w:rPr>
      </w:pPr>
      <w:r>
        <w:rPr>
          <w:rFonts w:ascii="Nimbus Roman No9 L" w:hAnsi="Nimbus Roman No9 L" w:eastAsia="黑体" w:cs="Nimbus Roman No9 L"/>
          <w:kern w:val="2"/>
        </w:rPr>
        <w:t>三、申报程序</w:t>
      </w:r>
    </w:p>
    <w:p>
      <w:pPr>
        <w:adjustRightInd/>
        <w:ind w:firstLine="643" w:firstLineChars="200"/>
        <w:textAlignment w:val="auto"/>
        <w:rPr>
          <w:rFonts w:ascii="Nimbus Roman No9 L" w:hAnsi="Nimbus Roman No9 L" w:eastAsia="楷体_GB2312" w:cs="Nimbus Roman No9 L"/>
          <w:b/>
          <w:kern w:val="2"/>
        </w:rPr>
      </w:pPr>
      <w:r>
        <w:rPr>
          <w:rFonts w:ascii="Nimbus Roman No9 L" w:hAnsi="Nimbus Roman No9 L" w:eastAsia="楷体_GB2312" w:cs="Nimbus Roman No9 L"/>
          <w:b/>
          <w:kern w:val="2"/>
        </w:rPr>
        <w:t>（一）示范城市、示范县</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1</w:t>
      </w:r>
      <w:r>
        <w:rPr>
          <w:rFonts w:ascii="Nimbus Roman No9 L" w:hAnsi="Nimbus Roman No9 L" w:cs="Nimbus Roman No9 L"/>
          <w:color w:val="333333"/>
          <w:kern w:val="2"/>
        </w:rPr>
        <w:t xml:space="preserve">. </w:t>
      </w:r>
      <w:r>
        <w:rPr>
          <w:rFonts w:ascii="Nimbus Roman No9 L" w:hAnsi="Nimbus Roman No9 L" w:cs="Nimbus Roman No9 L"/>
          <w:kern w:val="2"/>
        </w:rPr>
        <w:t>符合申报条件的城市、县，结合工作实际，突出特色和优势，聚焦知识产权强国建设纲要和“十四五”知识产权规划部署的重点任务，编制三年期的示范工作方案，经城市政府或县政府同意后报省级知识产权局。</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2</w:t>
      </w:r>
      <w:r>
        <w:rPr>
          <w:rFonts w:ascii="Nimbus Roman No9 L" w:hAnsi="Nimbus Roman No9 L" w:cs="Nimbus Roman No9 L"/>
          <w:color w:val="333333"/>
          <w:kern w:val="2"/>
        </w:rPr>
        <w:t xml:space="preserve">. </w:t>
      </w:r>
      <w:r>
        <w:rPr>
          <w:rFonts w:ascii="Nimbus Roman No9 L" w:hAnsi="Nimbus Roman No9 L" w:cs="Nimbus Roman No9 L"/>
          <w:kern w:val="2"/>
        </w:rPr>
        <w:t>省级知识产权局对申报材料进行审核。</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3</w:t>
      </w:r>
      <w:r>
        <w:rPr>
          <w:rFonts w:ascii="Nimbus Roman No9 L" w:hAnsi="Nimbus Roman No9 L" w:cs="Nimbus Roman No9 L"/>
          <w:color w:val="333333"/>
          <w:kern w:val="2"/>
        </w:rPr>
        <w:t xml:space="preserve">. </w:t>
      </w:r>
      <w:r>
        <w:rPr>
          <w:rFonts w:ascii="Nimbus Roman No9 L" w:hAnsi="Nimbus Roman No9 L" w:cs="Nimbus Roman No9 L"/>
          <w:kern w:val="2"/>
        </w:rPr>
        <w:t>省级知识产权局根据分配名额择优确定推荐对象，并将推荐名单和有关材料上报国家知识产权局。省级知识产权局应按照“局省市联动”原则，加大对拟推荐城市的支持力度，可采取与相应城市人民政府签署共建知识产权强市协议等方式对共建工作作出制度性安排。</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4</w:t>
      </w:r>
      <w:r>
        <w:rPr>
          <w:rFonts w:ascii="Nimbus Roman No9 L" w:hAnsi="Nimbus Roman No9 L" w:cs="Nimbus Roman No9 L"/>
          <w:color w:val="333333"/>
          <w:kern w:val="2"/>
        </w:rPr>
        <w:t xml:space="preserve">. </w:t>
      </w:r>
      <w:r>
        <w:rPr>
          <w:rFonts w:ascii="Nimbus Roman No9 L" w:hAnsi="Nimbus Roman No9 L" w:cs="Nimbus Roman No9 L"/>
          <w:kern w:val="2"/>
        </w:rPr>
        <w:t>国家知识产权局组织专家进行评审并公示，正式确定示范城市、示范县名单。</w:t>
      </w:r>
    </w:p>
    <w:p>
      <w:pPr>
        <w:adjustRightInd/>
        <w:ind w:firstLine="643" w:firstLineChars="200"/>
        <w:textAlignment w:val="auto"/>
        <w:rPr>
          <w:rFonts w:ascii="Nimbus Roman No9 L" w:hAnsi="Nimbus Roman No9 L" w:eastAsia="楷体_GB2312" w:cs="Nimbus Roman No9 L"/>
          <w:b/>
          <w:kern w:val="2"/>
        </w:rPr>
      </w:pPr>
      <w:r>
        <w:rPr>
          <w:rFonts w:ascii="Nimbus Roman No9 L" w:hAnsi="Nimbus Roman No9 L" w:eastAsia="楷体_GB2312" w:cs="Nimbus Roman No9 L"/>
          <w:b/>
          <w:kern w:val="2"/>
        </w:rPr>
        <w:t>（二）试点城市、试点县</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省级知识产权局根据省内城市、县域知识产权工作发展水平，确定申报资格标准，按照分配名额组织开展试点城市、试点县的申报、评审、公示工作，并将推荐名单报国家知识产权局核准。</w:t>
      </w:r>
    </w:p>
    <w:p>
      <w:pPr>
        <w:adjustRightInd/>
        <w:ind w:firstLine="640" w:firstLineChars="200"/>
        <w:textAlignment w:val="auto"/>
        <w:rPr>
          <w:rFonts w:ascii="Nimbus Roman No9 L" w:hAnsi="Nimbus Roman No9 L" w:eastAsia="黑体" w:cs="Nimbus Roman No9 L"/>
          <w:kern w:val="2"/>
        </w:rPr>
      </w:pPr>
      <w:r>
        <w:rPr>
          <w:rFonts w:ascii="Nimbus Roman No9 L" w:hAnsi="Nimbus Roman No9 L" w:eastAsia="黑体" w:cs="Nimbus Roman No9 L"/>
          <w:kern w:val="2"/>
        </w:rPr>
        <w:t>四、申报材料</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1</w:t>
      </w:r>
      <w:r>
        <w:rPr>
          <w:rFonts w:ascii="Nimbus Roman No9 L" w:hAnsi="Nimbus Roman No9 L" w:cs="Nimbus Roman No9 L"/>
          <w:color w:val="333333"/>
          <w:kern w:val="2"/>
        </w:rPr>
        <w:t xml:space="preserve">. </w:t>
      </w:r>
      <w:r>
        <w:rPr>
          <w:rFonts w:ascii="Nimbus Roman No9 L" w:hAnsi="Nimbus Roman No9 L" w:cs="Nimbus Roman No9 L"/>
          <w:kern w:val="2"/>
        </w:rPr>
        <w:t>省级知识产权局推荐函，包括对城市、县申报材料的审核情况以及推荐意见。</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2</w:t>
      </w:r>
      <w:r>
        <w:rPr>
          <w:rFonts w:ascii="Nimbus Roman No9 L" w:hAnsi="Nimbus Roman No9 L" w:cs="Nimbus Roman No9 L"/>
          <w:color w:val="333333"/>
          <w:kern w:val="2"/>
        </w:rPr>
        <w:t xml:space="preserve">. </w:t>
      </w:r>
      <w:r>
        <w:rPr>
          <w:rFonts w:ascii="Nimbus Roman No9 L" w:hAnsi="Nimbus Roman No9 L" w:cs="Nimbus Roman No9 L"/>
          <w:kern w:val="2"/>
        </w:rPr>
        <w:t>城市政府、县政府向省级知识产权局提出的申报函。</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3</w:t>
      </w:r>
      <w:r>
        <w:rPr>
          <w:rFonts w:ascii="Nimbus Roman No9 L" w:hAnsi="Nimbus Roman No9 L" w:cs="Nimbus Roman No9 L"/>
          <w:color w:val="333333"/>
          <w:kern w:val="2"/>
        </w:rPr>
        <w:t xml:space="preserve">. </w:t>
      </w:r>
      <w:r>
        <w:rPr>
          <w:rFonts w:ascii="Nimbus Roman No9 L" w:hAnsi="Nimbus Roman No9 L" w:cs="Nimbus Roman No9 L"/>
          <w:kern w:val="2"/>
        </w:rPr>
        <w:t>申报城市、县的创建工作报告，包括申报条件符合情况、近三年工作总结等。</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4</w:t>
      </w:r>
      <w:r>
        <w:rPr>
          <w:rFonts w:ascii="Nimbus Roman No9 L" w:hAnsi="Nimbus Roman No9 L" w:cs="Nimbus Roman No9 L"/>
          <w:color w:val="333333"/>
          <w:kern w:val="2"/>
        </w:rPr>
        <w:t xml:space="preserve">. </w:t>
      </w:r>
      <w:r>
        <w:rPr>
          <w:rFonts w:ascii="Nimbus Roman No9 L" w:hAnsi="Nimbus Roman No9 L" w:cs="Nimbus Roman No9 L"/>
          <w:kern w:val="2"/>
        </w:rPr>
        <w:t>示范工作方案。</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5</w:t>
      </w:r>
      <w:r>
        <w:rPr>
          <w:rFonts w:ascii="Nimbus Roman No9 L" w:hAnsi="Nimbus Roman No9 L" w:cs="Nimbus Roman No9 L"/>
          <w:color w:val="333333"/>
          <w:kern w:val="2"/>
        </w:rPr>
        <w:t xml:space="preserve">. </w:t>
      </w:r>
      <w:r>
        <w:rPr>
          <w:rFonts w:ascii="Nimbus Roman No9 L" w:hAnsi="Nimbus Roman No9 L" w:cs="Nimbus Roman No9 L"/>
          <w:kern w:val="2"/>
        </w:rPr>
        <w:t>基本工作状况表。</w:t>
      </w:r>
    </w:p>
    <w:p>
      <w:pPr>
        <w:adjustRightInd/>
        <w:ind w:firstLine="640" w:firstLineChars="200"/>
        <w:textAlignment w:val="auto"/>
        <w:rPr>
          <w:rFonts w:ascii="Nimbus Roman No9 L" w:hAnsi="Nimbus Roman No9 L" w:cs="Nimbus Roman No9 L"/>
          <w:kern w:val="2"/>
        </w:rPr>
      </w:pPr>
      <w:r>
        <w:rPr>
          <w:rFonts w:hint="eastAsia" w:ascii="Nimbus Roman No9 L" w:hAnsi="Nimbus Roman No9 L" w:cs="Nimbus Roman No9 L"/>
          <w:kern w:val="2"/>
        </w:rPr>
        <w:t>上述</w:t>
      </w:r>
      <w:r>
        <w:rPr>
          <w:rFonts w:ascii="Nimbus Roman No9 L" w:hAnsi="Nimbus Roman No9 L" w:cs="Nimbus Roman No9 L"/>
          <w:kern w:val="2"/>
        </w:rPr>
        <w:t>材料1—2报送纸件，材料3—5在知识产权强国建设试点示范工作申报材料报送平台上填报。</w:t>
      </w:r>
    </w:p>
    <w:p>
      <w:pPr>
        <w:adjustRightInd/>
        <w:ind w:firstLine="640" w:firstLineChars="200"/>
        <w:textAlignment w:val="auto"/>
        <w:rPr>
          <w:rFonts w:ascii="Nimbus Roman No9 L" w:hAnsi="Nimbus Roman No9 L" w:eastAsia="黑体" w:cs="Nimbus Roman No9 L"/>
          <w:kern w:val="2"/>
        </w:rPr>
      </w:pPr>
      <w:r>
        <w:rPr>
          <w:rFonts w:ascii="Nimbus Roman No9 L" w:hAnsi="Nimbus Roman No9 L" w:eastAsia="黑体" w:cs="Nimbus Roman No9 L"/>
          <w:kern w:val="2"/>
        </w:rPr>
        <w:t>五、相关工作要求</w:t>
      </w:r>
    </w:p>
    <w:p>
      <w:pPr>
        <w:adjustRightInd/>
        <w:ind w:firstLine="643" w:firstLineChars="200"/>
        <w:textAlignment w:val="auto"/>
        <w:rPr>
          <w:rFonts w:ascii="Nimbus Roman No9 L" w:hAnsi="Nimbus Roman No9 L" w:eastAsia="楷体_GB2312" w:cs="Nimbus Roman No9 L"/>
          <w:b/>
          <w:kern w:val="2"/>
        </w:rPr>
      </w:pPr>
      <w:r>
        <w:rPr>
          <w:rFonts w:ascii="Nimbus Roman No9 L" w:hAnsi="Nimbus Roman No9 L" w:eastAsia="楷体_GB2312" w:cs="Nimbus Roman No9 L"/>
          <w:b/>
          <w:kern w:val="2"/>
        </w:rPr>
        <w:t>（一）加强组织领导</w:t>
      </w:r>
    </w:p>
    <w:p>
      <w:pPr>
        <w:adjustRightInd/>
        <w:ind w:firstLine="640" w:firstLineChars="200"/>
        <w:textAlignment w:val="auto"/>
        <w:rPr>
          <w:rFonts w:ascii="Nimbus Roman No9 L" w:hAnsi="Nimbus Roman No9 L" w:eastAsia="楷体_GB2312" w:cs="Nimbus Roman No9 L"/>
          <w:b/>
          <w:kern w:val="2"/>
        </w:rPr>
      </w:pPr>
      <w:r>
        <w:rPr>
          <w:rFonts w:ascii="Nimbus Roman No9 L" w:hAnsi="Nimbus Roman No9 L" w:cs="Nimbus Roman No9 L"/>
          <w:kern w:val="2"/>
        </w:rPr>
        <w:t>高度重视知识产权强国建设试点示范工作，积极动员部署，做好相关保障，认真组织具备资格的城市、县进行申报，有序开展审核、推荐等相关工作。对于申报示范城市、示范县的试点地方，要做好试点示范工作衔接，进一步优化示范建设目标、重点任务，明确时间表、路线图。</w:t>
      </w:r>
    </w:p>
    <w:p>
      <w:pPr>
        <w:numPr>
          <w:ilvl w:val="0"/>
          <w:numId w:val="2"/>
        </w:numPr>
        <w:adjustRightInd/>
        <w:ind w:firstLine="643" w:firstLineChars="200"/>
        <w:textAlignment w:val="auto"/>
        <w:rPr>
          <w:rFonts w:ascii="Nimbus Roman No9 L" w:hAnsi="Nimbus Roman No9 L" w:eastAsia="楷体_GB2312" w:cs="Nimbus Roman No9 L"/>
          <w:b/>
          <w:kern w:val="2"/>
        </w:rPr>
      </w:pPr>
      <w:r>
        <w:rPr>
          <w:rFonts w:ascii="Nimbus Roman No9 L" w:hAnsi="Nimbus Roman No9 L" w:eastAsia="楷体_GB2312" w:cs="Nimbus Roman No9 L"/>
          <w:b/>
          <w:kern w:val="2"/>
        </w:rPr>
        <w:t>严格审核把关</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充分认识评定和推荐工作的严肃性、规范性，坚持高标准、严要求，加强审核把关，杜绝弄虚作假行为。对弄虚作假的，一经查实，取消申报资格，同时对相关城市、县知识产权管理部门，以及相关省级知识产权局通报批评。</w:t>
      </w:r>
    </w:p>
    <w:p>
      <w:pPr>
        <w:pStyle w:val="2"/>
        <w:numPr>
          <w:ilvl w:val="0"/>
          <w:numId w:val="2"/>
        </w:numPr>
        <w:spacing w:line="560" w:lineRule="exact"/>
        <w:ind w:firstLine="643"/>
        <w:rPr>
          <w:rFonts w:ascii="Nimbus Roman No9 L" w:hAnsi="Nimbus Roman No9 L" w:eastAsia="楷体_GB2312" w:cs="Nimbus Roman No9 L"/>
          <w:b/>
          <w:sz w:val="32"/>
          <w:szCs w:val="32"/>
        </w:rPr>
      </w:pPr>
      <w:r>
        <w:rPr>
          <w:rFonts w:ascii="Nimbus Roman No9 L" w:hAnsi="Nimbus Roman No9 L" w:eastAsia="楷体_GB2312" w:cs="Nimbus Roman No9 L"/>
          <w:b/>
          <w:sz w:val="32"/>
          <w:szCs w:val="32"/>
        </w:rPr>
        <w:t>扎实稳妥推进</w:t>
      </w:r>
    </w:p>
    <w:p>
      <w:pPr>
        <w:pStyle w:val="2"/>
        <w:spacing w:line="560" w:lineRule="exact"/>
        <w:ind w:firstLine="640"/>
        <w:rPr>
          <w:rFonts w:ascii="Nimbus Roman No9 L" w:hAnsi="Nimbus Roman No9 L" w:eastAsia="仿宋_GB2312" w:cs="Nimbus Roman No9 L"/>
        </w:rPr>
      </w:pPr>
      <w:r>
        <w:rPr>
          <w:rFonts w:ascii="Nimbus Roman No9 L" w:hAnsi="Nimbus Roman No9 L" w:eastAsia="仿宋_GB2312" w:cs="Nimbus Roman No9 L"/>
          <w:sz w:val="32"/>
          <w:szCs w:val="32"/>
        </w:rPr>
        <w:t>明确知识产权强国建设试点示范工作的方向和阶段性目标，以开展试点示范工作为重要抓手，建立强市共建机制，加强资源统筹和工作指导，在项目安排、政策倾斜等方面加大投入，加快推进知识产权强国建设试点示范工作，着力打造一批专题示范项目，有效发挥示范引领作用。</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请各省级知识产权局明确相关处级干部担任知识产权强国建设试点示范工作联络员，于2023年7月31日前将联系人回执报送至联系邮箱，并于2023年9月15日前完成推荐及材料报送工作。</w:t>
      </w:r>
    </w:p>
    <w:p>
      <w:pPr>
        <w:adjustRightInd/>
        <w:ind w:firstLine="640" w:firstLineChars="200"/>
        <w:textAlignment w:val="auto"/>
        <w:rPr>
          <w:rFonts w:ascii="Nimbus Roman No9 L" w:hAnsi="Nimbus Roman No9 L" w:cs="Nimbus Roman No9 L"/>
          <w:kern w:val="2"/>
        </w:rPr>
      </w:pPr>
      <w:r>
        <w:rPr>
          <w:rFonts w:ascii="Nimbus Roman No9 L" w:hAnsi="Nimbus Roman No9 L" w:cs="Nimbus Roman No9 L"/>
          <w:kern w:val="2"/>
        </w:rPr>
        <w:t>特此通知。</w:t>
      </w:r>
    </w:p>
    <w:p>
      <w:pPr>
        <w:adjustRightInd/>
        <w:ind w:firstLine="640" w:firstLineChars="200"/>
        <w:textAlignment w:val="auto"/>
        <w:rPr>
          <w:rFonts w:ascii="Nimbus Roman No9 L" w:hAnsi="Nimbus Roman No9 L" w:cs="Nimbus Roman No9 L"/>
          <w:kern w:val="2"/>
        </w:rPr>
      </w:pPr>
    </w:p>
    <w:p>
      <w:pPr>
        <w:ind w:firstLine="640" w:firstLineChars="200"/>
        <w:rPr>
          <w:rFonts w:ascii="Nimbus Roman No9 L" w:hAnsi="Nimbus Roman No9 L" w:cs="Nimbus Roman No9 L"/>
          <w:kern w:val="2"/>
        </w:rPr>
      </w:pPr>
      <w:r>
        <w:rPr>
          <w:rFonts w:ascii="Nimbus Roman No9 L" w:hAnsi="Nimbus Roman No9 L" w:cs="Nimbus Roman No9 L"/>
          <w:kern w:val="2"/>
        </w:rPr>
        <w:t>附件：1. 国家知识产权强市建设试点城市名单</w:t>
      </w:r>
    </w:p>
    <w:p>
      <w:pPr>
        <w:ind w:firstLine="640" w:firstLineChars="200"/>
        <w:rPr>
          <w:rFonts w:ascii="Nimbus Roman No9 L" w:hAnsi="Nimbus Roman No9 L" w:cs="Nimbus Roman No9 L"/>
          <w:kern w:val="2"/>
        </w:rPr>
      </w:pPr>
      <w:r>
        <w:rPr>
          <w:rFonts w:ascii="Nimbus Roman No9 L" w:hAnsi="Nimbus Roman No9 L" w:cs="Nimbus Roman No9 L"/>
          <w:kern w:val="2"/>
        </w:rPr>
        <w:t xml:space="preserve">      2. 国家知识产权强县建设试点县名单</w:t>
      </w:r>
    </w:p>
    <w:p>
      <w:pPr>
        <w:ind w:firstLine="1440" w:firstLineChars="450"/>
        <w:rPr>
          <w:rFonts w:ascii="Nimbus Roman No9 L" w:hAnsi="Nimbus Roman No9 L" w:cs="Nimbus Roman No9 L"/>
          <w:kern w:val="2"/>
        </w:rPr>
      </w:pPr>
      <w:r>
        <w:rPr>
          <w:rFonts w:ascii="Nimbus Roman No9 L" w:hAnsi="Nimbus Roman No9 L" w:cs="Nimbus Roman No9 L"/>
          <w:kern w:val="2"/>
        </w:rPr>
        <w:t xml:space="preserve"> 3. 国家知识产权强市建设试点示范城市推荐名额</w:t>
      </w:r>
    </w:p>
    <w:p>
      <w:pPr>
        <w:ind w:firstLine="2080" w:firstLineChars="650"/>
        <w:rPr>
          <w:rFonts w:ascii="Nimbus Roman No9 L" w:hAnsi="Nimbus Roman No9 L" w:cs="Nimbus Roman No9 L"/>
          <w:kern w:val="2"/>
        </w:rPr>
      </w:pPr>
      <w:r>
        <w:rPr>
          <w:rFonts w:ascii="Nimbus Roman No9 L" w:hAnsi="Nimbus Roman No9 L" w:cs="Nimbus Roman No9 L"/>
          <w:kern w:val="2"/>
        </w:rPr>
        <w:t>分配表</w:t>
      </w:r>
    </w:p>
    <w:p>
      <w:pPr>
        <w:ind w:firstLine="1600" w:firstLineChars="500"/>
        <w:rPr>
          <w:rFonts w:ascii="Nimbus Roman No9 L" w:hAnsi="Nimbus Roman No9 L" w:cs="Nimbus Roman No9 L"/>
          <w:kern w:val="2"/>
        </w:rPr>
      </w:pPr>
      <w:r>
        <w:rPr>
          <w:rFonts w:ascii="Nimbus Roman No9 L" w:hAnsi="Nimbus Roman No9 L" w:cs="Nimbus Roman No9 L"/>
          <w:kern w:val="2"/>
        </w:rPr>
        <w:t>4. 国家知识产权强县建设试点示范县推荐名额</w:t>
      </w:r>
    </w:p>
    <w:p>
      <w:pPr>
        <w:ind w:firstLine="2080" w:firstLineChars="650"/>
        <w:rPr>
          <w:rFonts w:ascii="Nimbus Roman No9 L" w:hAnsi="Nimbus Roman No9 L" w:cs="Nimbus Roman No9 L"/>
          <w:kern w:val="2"/>
        </w:rPr>
      </w:pPr>
      <w:r>
        <w:rPr>
          <w:rFonts w:ascii="Nimbus Roman No9 L" w:hAnsi="Nimbus Roman No9 L" w:cs="Nimbus Roman No9 L"/>
          <w:kern w:val="2"/>
        </w:rPr>
        <w:t>分配表</w:t>
      </w:r>
    </w:p>
    <w:p>
      <w:pPr>
        <w:ind w:firstLine="1600" w:firstLineChars="500"/>
        <w:rPr>
          <w:rFonts w:ascii="Nimbus Roman No9 L" w:hAnsi="Nimbus Roman No9 L" w:cs="Nimbus Roman No9 L"/>
          <w:kern w:val="2"/>
        </w:rPr>
      </w:pPr>
      <w:r>
        <w:rPr>
          <w:rFonts w:ascii="Nimbus Roman No9 L" w:hAnsi="Nimbus Roman No9 L" w:cs="Nimbus Roman No9 L"/>
          <w:kern w:val="2"/>
        </w:rPr>
        <w:t>5. 联系人回执</w:t>
      </w:r>
    </w:p>
    <w:p>
      <w:pPr>
        <w:ind w:firstLine="640" w:firstLineChars="200"/>
        <w:rPr>
          <w:rFonts w:ascii="Nimbus Roman No9 L" w:hAnsi="Nimbus Roman No9 L" w:cs="Nimbus Roman No9 L"/>
          <w:kern w:val="2"/>
        </w:rPr>
      </w:pPr>
    </w:p>
    <w:p>
      <w:pPr>
        <w:pStyle w:val="2"/>
        <w:ind w:firstLine="640"/>
        <w:rPr>
          <w:rFonts w:ascii="Nimbus Roman No9 L" w:hAnsi="Nimbus Roman No9 L" w:eastAsia="仿宋_GB2312" w:cs="Nimbus Roman No9 L"/>
          <w:sz w:val="32"/>
          <w:szCs w:val="32"/>
        </w:rPr>
      </w:pPr>
    </w:p>
    <w:p>
      <w:pPr>
        <w:pStyle w:val="2"/>
        <w:ind w:firstLine="640"/>
        <w:rPr>
          <w:rFonts w:ascii="Nimbus Roman No9 L" w:hAnsi="Nimbus Roman No9 L" w:eastAsia="仿宋_GB2312" w:cs="Nimbus Roman No9 L"/>
          <w:sz w:val="32"/>
          <w:szCs w:val="32"/>
        </w:rPr>
      </w:pPr>
    </w:p>
    <w:p>
      <w:pPr>
        <w:adjustRightInd/>
        <w:ind w:right="1440" w:rightChars="450" w:firstLine="640" w:firstLineChars="200"/>
        <w:jc w:val="right"/>
        <w:textAlignment w:val="auto"/>
        <w:rPr>
          <w:rFonts w:ascii="Nimbus Roman No9 L" w:hAnsi="Nimbus Roman No9 L" w:cs="Nimbus Roman No9 L"/>
          <w:kern w:val="2"/>
        </w:rPr>
      </w:pPr>
      <w:r>
        <w:rPr>
          <w:rFonts w:ascii="Nimbus Roman No9 L" w:hAnsi="Nimbus Roman No9 L" w:cs="Nimbus Roman No9 L"/>
          <w:kern w:val="2"/>
        </w:rPr>
        <w:t>国家知识产权局办公室</w:t>
      </w:r>
    </w:p>
    <w:p>
      <w:pPr>
        <w:adjustRightInd/>
        <w:ind w:right="1760" w:rightChars="550" w:firstLine="640" w:firstLineChars="200"/>
        <w:jc w:val="right"/>
        <w:textAlignment w:val="auto"/>
        <w:rPr>
          <w:rFonts w:ascii="Nimbus Roman No9 L" w:hAnsi="Nimbus Roman No9 L" w:cs="Nimbus Roman No9 L"/>
          <w:kern w:val="2"/>
        </w:rPr>
      </w:pPr>
      <w:r>
        <w:rPr>
          <w:rFonts w:ascii="Nimbus Roman No9 L" w:hAnsi="Nimbus Roman No9 L" w:cs="Nimbus Roman No9 L"/>
          <w:kern w:val="2"/>
        </w:rPr>
        <w:t>2023年7月</w:t>
      </w:r>
      <w:r>
        <w:rPr>
          <w:rFonts w:hint="eastAsia" w:ascii="Nimbus Roman No9 L" w:hAnsi="Nimbus Roman No9 L" w:cs="Nimbus Roman No9 L"/>
          <w:kern w:val="2"/>
        </w:rPr>
        <w:t>18</w:t>
      </w:r>
      <w:r>
        <w:rPr>
          <w:rFonts w:ascii="Nimbus Roman No9 L" w:hAnsi="Nimbus Roman No9 L" w:cs="Nimbus Roman No9 L"/>
          <w:kern w:val="2"/>
        </w:rPr>
        <w:t>日</w:t>
      </w:r>
    </w:p>
    <w:p>
      <w:pPr>
        <w:ind w:firstLine="640" w:firstLineChars="200"/>
        <w:rPr>
          <w:rFonts w:ascii="Nimbus Roman No9 L" w:hAnsi="Nimbus Roman No9 L" w:cs="Nimbus Roman No9 L"/>
          <w:kern w:val="2"/>
        </w:rPr>
      </w:pPr>
      <w:r>
        <w:rPr>
          <w:rFonts w:ascii="Nimbus Roman No9 L" w:hAnsi="Nimbus Roman No9 L" w:cs="Nimbus Roman No9 L"/>
          <w:kern w:val="2"/>
        </w:rPr>
        <w:t>（联系人及电话：知识产权运用促进司 刘佳 62086080 邮箱：</w:t>
      </w:r>
      <w:r>
        <w:rPr>
          <w:rFonts w:ascii="Nimbus Roman No9 L" w:hAnsi="Nimbus Roman No9 L" w:cs="Nimbus Roman No9 L"/>
          <w:kern w:val="2"/>
          <w:lang w:val="en"/>
        </w:rPr>
        <w:t>ZLZL</w:t>
      </w:r>
      <w:r>
        <w:rPr>
          <w:rFonts w:ascii="Nimbus Roman No9 L" w:hAnsi="Nimbus Roman No9 L" w:cs="Nimbus Roman No9 L"/>
          <w:kern w:val="2"/>
        </w:rPr>
        <w:t>@cnipa.gov.cn ）</w:t>
      </w:r>
    </w:p>
    <w:p>
      <w:pPr>
        <w:ind w:firstLine="640" w:firstLineChars="200"/>
        <w:rPr>
          <w:rFonts w:ascii="Nimbus Roman No9 L" w:hAnsi="Nimbus Roman No9 L" w:cs="Nimbus Roman No9 L"/>
          <w:kern w:val="2"/>
        </w:rPr>
      </w:pPr>
      <w:r>
        <w:rPr>
          <w:rFonts w:ascii="Nimbus Roman No9 L" w:hAnsi="Nimbus Roman No9 L" w:cs="Nimbus Roman No9 L"/>
          <w:kern w:val="2"/>
        </w:rPr>
        <w:t>（此件公开发布）</w:t>
      </w:r>
    </w:p>
    <w:p>
      <w:pPr>
        <w:rPr>
          <w:rFonts w:hint="eastAsia" w:ascii="黑体" w:hAnsi="黑体" w:eastAsia="黑体" w:cs="黑体"/>
          <w:kern w:val="2"/>
        </w:rPr>
      </w:pPr>
      <w:r>
        <w:rPr>
          <w:kern w:val="2"/>
        </w:rPr>
        <w:br w:type="page"/>
      </w:r>
      <w:r>
        <w:rPr>
          <w:rFonts w:hint="eastAsia" w:ascii="黑体" w:hAnsi="黑体" w:eastAsia="黑体" w:cs="黑体"/>
          <w:kern w:val="2"/>
        </w:rPr>
        <w:t>附件1</w:t>
      </w:r>
    </w:p>
    <w:p>
      <w:pPr>
        <w:jc w:val="center"/>
        <w:rPr>
          <w:rFonts w:ascii="Nimbus Roman No9 L" w:hAnsi="Nimbus Roman No9 L"/>
        </w:rPr>
      </w:pPr>
    </w:p>
    <w:p>
      <w:pPr>
        <w:jc w:val="center"/>
        <w:rPr>
          <w:rFonts w:hint="eastAsia" w:ascii="Nimbus Roman No9 L" w:hAnsi="Nimbus Roman No9 L" w:eastAsia="方正小标宋简体" w:cs="方正小标宋简体"/>
          <w:sz w:val="40"/>
          <w:szCs w:val="40"/>
        </w:rPr>
      </w:pPr>
      <w:r>
        <w:rPr>
          <w:rFonts w:hint="eastAsia" w:ascii="Nimbus Roman No9 L" w:hAnsi="Nimbus Roman No9 L" w:eastAsia="方正小标宋简体" w:cs="方正小标宋简体"/>
          <w:sz w:val="40"/>
          <w:szCs w:val="40"/>
        </w:rPr>
        <w:t>国家知识产权强市建设试点城市名单</w:t>
      </w:r>
    </w:p>
    <w:p>
      <w:pPr>
        <w:pStyle w:val="3"/>
        <w:rPr>
          <w:rFonts w:hint="eastAsia" w:ascii="Nimbus Roman No9 L" w:hAnsi="Nimbus Roman No9 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2160"/>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0" w:type="dxa"/>
            <w:noWrap w:val="0"/>
            <w:vAlign w:val="center"/>
          </w:tcPr>
          <w:p>
            <w:pPr>
              <w:widowControl/>
              <w:snapToGrid w:val="0"/>
              <w:jc w:val="center"/>
              <w:rPr>
                <w:rFonts w:hint="eastAsia" w:ascii="Nimbus Roman No9 L" w:hAnsi="Nimbus Roman No9 L" w:eastAsia="黑体" w:cs="宋体"/>
                <w:bCs/>
                <w:color w:val="000000"/>
              </w:rPr>
            </w:pPr>
            <w:r>
              <w:rPr>
                <w:rFonts w:hint="eastAsia" w:ascii="Nimbus Roman No9 L" w:hAnsi="Nimbus Roman No9 L" w:eastAsia="黑体" w:cs="宋体"/>
                <w:bCs/>
                <w:color w:val="000000"/>
              </w:rPr>
              <w:t>序号</w:t>
            </w:r>
          </w:p>
        </w:tc>
        <w:tc>
          <w:tcPr>
            <w:tcW w:w="2160" w:type="dxa"/>
            <w:noWrap w:val="0"/>
            <w:vAlign w:val="center"/>
          </w:tcPr>
          <w:p>
            <w:pPr>
              <w:widowControl/>
              <w:snapToGrid w:val="0"/>
              <w:jc w:val="center"/>
              <w:rPr>
                <w:rFonts w:hint="eastAsia" w:ascii="Nimbus Roman No9 L" w:hAnsi="Nimbus Roman No9 L" w:eastAsia="黑体" w:cs="宋体"/>
                <w:bCs/>
                <w:color w:val="000000"/>
              </w:rPr>
            </w:pPr>
            <w:r>
              <w:rPr>
                <w:rFonts w:hint="eastAsia" w:ascii="Nimbus Roman No9 L" w:hAnsi="Nimbus Roman No9 L" w:eastAsia="黑体" w:cs="宋体"/>
                <w:bCs/>
                <w:color w:val="000000"/>
              </w:rPr>
              <w:t>省份</w:t>
            </w:r>
          </w:p>
        </w:tc>
        <w:tc>
          <w:tcPr>
            <w:tcW w:w="4869" w:type="dxa"/>
            <w:noWrap w:val="0"/>
            <w:vAlign w:val="center"/>
          </w:tcPr>
          <w:p>
            <w:pPr>
              <w:widowControl/>
              <w:snapToGrid w:val="0"/>
              <w:jc w:val="center"/>
              <w:rPr>
                <w:rFonts w:hint="eastAsia" w:ascii="Nimbus Roman No9 L" w:hAnsi="Nimbus Roman No9 L" w:eastAsia="黑体" w:cs="宋体"/>
                <w:bCs/>
                <w:color w:val="000000"/>
              </w:rPr>
            </w:pPr>
            <w:r>
              <w:rPr>
                <w:rFonts w:hint="eastAsia" w:ascii="Nimbus Roman No9 L" w:hAnsi="Nimbus Roman No9 L" w:eastAsia="黑体" w:cs="宋体"/>
                <w:bCs/>
                <w:color w:val="000000"/>
              </w:rPr>
              <w:t>城市（城区）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1</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北京</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rPr>
              <w:t>丰台区、石景山区、</w:t>
            </w:r>
            <w:r>
              <w:rPr>
                <w:rFonts w:hint="eastAsia" w:ascii="Nimbus Roman No9 L" w:hAnsi="Nimbus Roman No9 L" w:cs="仿宋_GB2312"/>
                <w:color w:val="000000"/>
                <w:lang w:bidi="ar"/>
              </w:rPr>
              <w:t>大兴区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2</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天津</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北辰区、东丽区、河西区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lang w:val="en"/>
              </w:rPr>
            </w:pPr>
            <w:r>
              <w:rPr>
                <w:rFonts w:hint="eastAsia" w:ascii="Nimbus Roman No9 L" w:hAnsi="Nimbus Roman No9 L" w:cs="宋体"/>
                <w:color w:val="000000"/>
              </w:rPr>
              <w:t>3</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河北</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唐山市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lang w:val="en"/>
              </w:rPr>
            </w:pPr>
            <w:r>
              <w:rPr>
                <w:rFonts w:hint="eastAsia" w:ascii="Nimbus Roman No9 L" w:hAnsi="Nimbus Roman No9 L" w:cs="宋体"/>
                <w:color w:val="000000"/>
              </w:rPr>
              <w:t>4</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山西</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太原市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lang w:val="en"/>
              </w:rPr>
            </w:pPr>
            <w:r>
              <w:rPr>
                <w:rFonts w:hint="eastAsia" w:ascii="Nimbus Roman No9 L" w:hAnsi="Nimbus Roman No9 L" w:cs="宋体"/>
                <w:color w:val="000000"/>
              </w:rPr>
              <w:t>5</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内蒙古</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6</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辽宁</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鞍山市、抚顺市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lang w:val="en"/>
              </w:rPr>
            </w:pPr>
            <w:r>
              <w:rPr>
                <w:rFonts w:hint="eastAsia" w:ascii="Nimbus Roman No9 L" w:hAnsi="Nimbus Roman No9 L" w:cs="宋体"/>
                <w:color w:val="000000"/>
              </w:rPr>
              <w:t>7</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吉林</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四平市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lang w:val="en"/>
              </w:rPr>
            </w:pPr>
            <w:r>
              <w:rPr>
                <w:rFonts w:hint="eastAsia" w:ascii="Nimbus Roman No9 L" w:hAnsi="Nimbus Roman No9 L" w:cs="宋体"/>
                <w:color w:val="000000"/>
              </w:rPr>
              <w:t>8</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黑龙江</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牡丹江市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hint="eastAsia" w:ascii="Nimbus Roman No9 L" w:hAnsi="Nimbus Roman No9 L" w:cs="宋体"/>
                <w:color w:val="000000"/>
                <w:lang w:val="en"/>
              </w:rPr>
            </w:pPr>
            <w:r>
              <w:rPr>
                <w:rFonts w:hint="eastAsia" w:ascii="Nimbus Roman No9 L" w:hAnsi="Nimbus Roman No9 L" w:cs="宋体"/>
                <w:color w:val="000000"/>
              </w:rPr>
              <w:t>9</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上海</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徐汇区、松江区、嘉定区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adjustRightInd/>
              <w:snapToGrid w:val="0"/>
              <w:spacing w:line="440" w:lineRule="exact"/>
              <w:jc w:val="center"/>
              <w:rPr>
                <w:rFonts w:ascii="Nimbus Roman No9 L" w:hAnsi="Nimbus Roman No9 L" w:cs="宋体"/>
                <w:color w:val="000000"/>
              </w:rPr>
            </w:pPr>
            <w:r>
              <w:rPr>
                <w:rFonts w:hint="eastAsia" w:ascii="Nimbus Roman No9 L" w:hAnsi="Nimbus Roman No9 L" w:cs="宋体"/>
                <w:color w:val="000000"/>
              </w:rPr>
              <w:t>10</w:t>
            </w:r>
          </w:p>
        </w:tc>
        <w:tc>
          <w:tcPr>
            <w:tcW w:w="2160" w:type="dxa"/>
            <w:noWrap w:val="0"/>
            <w:vAlign w:val="center"/>
          </w:tcPr>
          <w:p>
            <w:pPr>
              <w:widowControl/>
              <w:adjustRightInd/>
              <w:snapToGrid w:val="0"/>
              <w:spacing w:line="440" w:lineRule="exact"/>
              <w:jc w:val="center"/>
              <w:rPr>
                <w:rFonts w:hint="eastAsia" w:ascii="Nimbus Roman No9 L" w:hAnsi="Nimbus Roman No9 L" w:cs="宋体"/>
                <w:color w:val="000000"/>
              </w:rPr>
            </w:pPr>
            <w:r>
              <w:rPr>
                <w:rFonts w:hint="eastAsia" w:ascii="Nimbus Roman No9 L" w:hAnsi="Nimbus Roman No9 L" w:cs="宋体"/>
                <w:color w:val="000000"/>
              </w:rPr>
              <w:t>江苏</w:t>
            </w:r>
          </w:p>
        </w:tc>
        <w:tc>
          <w:tcPr>
            <w:tcW w:w="4869" w:type="dxa"/>
            <w:noWrap w:val="0"/>
            <w:vAlign w:val="center"/>
          </w:tcPr>
          <w:p>
            <w:pPr>
              <w:widowControl/>
              <w:adjustRightInd/>
              <w:spacing w:line="440" w:lineRule="exact"/>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南通市、无锡市、常州市、淮安市、盐城市、镇江市、扬州市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adjustRightInd/>
              <w:snapToGrid w:val="0"/>
              <w:spacing w:line="440" w:lineRule="exact"/>
              <w:jc w:val="center"/>
              <w:rPr>
                <w:rFonts w:ascii="Nimbus Roman No9 L" w:hAnsi="Nimbus Roman No9 L" w:cs="宋体"/>
                <w:color w:val="000000"/>
              </w:rPr>
            </w:pPr>
            <w:r>
              <w:rPr>
                <w:rFonts w:hint="eastAsia" w:ascii="Nimbus Roman No9 L" w:hAnsi="Nimbus Roman No9 L" w:cs="宋体"/>
                <w:color w:val="000000"/>
              </w:rPr>
              <w:t>11</w:t>
            </w:r>
          </w:p>
        </w:tc>
        <w:tc>
          <w:tcPr>
            <w:tcW w:w="2160" w:type="dxa"/>
            <w:noWrap w:val="0"/>
            <w:vAlign w:val="center"/>
          </w:tcPr>
          <w:p>
            <w:pPr>
              <w:widowControl/>
              <w:adjustRightInd/>
              <w:snapToGrid w:val="0"/>
              <w:spacing w:line="440" w:lineRule="exact"/>
              <w:jc w:val="center"/>
              <w:rPr>
                <w:rFonts w:hint="eastAsia" w:ascii="Nimbus Roman No9 L" w:hAnsi="Nimbus Roman No9 L" w:cs="宋体"/>
                <w:color w:val="000000"/>
              </w:rPr>
            </w:pPr>
            <w:r>
              <w:rPr>
                <w:rFonts w:hint="eastAsia" w:ascii="Nimbus Roman No9 L" w:hAnsi="Nimbus Roman No9 L" w:cs="宋体"/>
                <w:color w:val="000000"/>
              </w:rPr>
              <w:t>浙江</w:t>
            </w:r>
          </w:p>
        </w:tc>
        <w:tc>
          <w:tcPr>
            <w:tcW w:w="4869" w:type="dxa"/>
            <w:noWrap w:val="0"/>
            <w:vAlign w:val="center"/>
          </w:tcPr>
          <w:p>
            <w:pPr>
              <w:widowControl/>
              <w:adjustRightInd/>
              <w:spacing w:line="440" w:lineRule="exact"/>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台州市、金华市、湖州市、嘉兴市、绍兴市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12</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安徽</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淮北市、马鞍山市、铜陵市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13</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福建</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泉州市、漳州市、龙岩市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14</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江西</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赣州市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15</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山东</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东营市、淄博市、潍坊市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16</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河南</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濮阳市、洛阳市、南阳市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17</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湖北</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襄阳市、孝感市、黄石市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18</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湖南</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株洲市、常德市、益阳市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90" w:type="dxa"/>
            <w:noWrap w:val="0"/>
            <w:vAlign w:val="center"/>
          </w:tcPr>
          <w:p>
            <w:pPr>
              <w:widowControl/>
              <w:adjustRightInd/>
              <w:snapToGrid w:val="0"/>
              <w:spacing w:line="440" w:lineRule="exact"/>
              <w:jc w:val="center"/>
              <w:rPr>
                <w:rFonts w:ascii="Nimbus Roman No9 L" w:hAnsi="Nimbus Roman No9 L" w:cs="宋体"/>
                <w:color w:val="000000"/>
              </w:rPr>
            </w:pPr>
            <w:r>
              <w:rPr>
                <w:rFonts w:hint="eastAsia" w:ascii="Nimbus Roman No9 L" w:hAnsi="Nimbus Roman No9 L" w:cs="宋体"/>
                <w:color w:val="000000"/>
              </w:rPr>
              <w:t>19</w:t>
            </w:r>
          </w:p>
        </w:tc>
        <w:tc>
          <w:tcPr>
            <w:tcW w:w="2160" w:type="dxa"/>
            <w:noWrap w:val="0"/>
            <w:vAlign w:val="center"/>
          </w:tcPr>
          <w:p>
            <w:pPr>
              <w:widowControl/>
              <w:adjustRightInd/>
              <w:snapToGrid w:val="0"/>
              <w:spacing w:line="440" w:lineRule="exact"/>
              <w:jc w:val="center"/>
              <w:rPr>
                <w:rFonts w:hint="eastAsia" w:ascii="Nimbus Roman No9 L" w:hAnsi="Nimbus Roman No9 L" w:cs="宋体"/>
                <w:color w:val="000000"/>
              </w:rPr>
            </w:pPr>
            <w:r>
              <w:rPr>
                <w:rFonts w:hint="eastAsia" w:ascii="Nimbus Roman No9 L" w:hAnsi="Nimbus Roman No9 L" w:cs="宋体"/>
                <w:color w:val="000000"/>
              </w:rPr>
              <w:t>广东</w:t>
            </w:r>
          </w:p>
        </w:tc>
        <w:tc>
          <w:tcPr>
            <w:tcW w:w="4869" w:type="dxa"/>
            <w:noWrap w:val="0"/>
            <w:vAlign w:val="center"/>
          </w:tcPr>
          <w:p>
            <w:pPr>
              <w:widowControl/>
              <w:adjustRightInd/>
              <w:spacing w:line="440" w:lineRule="exact"/>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珠海市、惠州市、东莞市、中山市、肇庆市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20</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广西</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柳州市、梧州市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21</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海南</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海口市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adjustRightInd/>
              <w:snapToGrid w:val="0"/>
              <w:spacing w:line="440" w:lineRule="exact"/>
              <w:jc w:val="center"/>
              <w:rPr>
                <w:rFonts w:ascii="Nimbus Roman No9 L" w:hAnsi="Nimbus Roman No9 L" w:cs="宋体"/>
                <w:color w:val="000000"/>
              </w:rPr>
            </w:pPr>
            <w:r>
              <w:rPr>
                <w:rFonts w:hint="eastAsia" w:ascii="Nimbus Roman No9 L" w:hAnsi="Nimbus Roman No9 L" w:cs="宋体"/>
                <w:color w:val="000000"/>
              </w:rPr>
              <w:t>22</w:t>
            </w:r>
          </w:p>
        </w:tc>
        <w:tc>
          <w:tcPr>
            <w:tcW w:w="2160" w:type="dxa"/>
            <w:noWrap w:val="0"/>
            <w:vAlign w:val="center"/>
          </w:tcPr>
          <w:p>
            <w:pPr>
              <w:widowControl/>
              <w:adjustRightInd/>
              <w:snapToGrid w:val="0"/>
              <w:spacing w:line="440" w:lineRule="exact"/>
              <w:jc w:val="center"/>
              <w:textAlignment w:val="auto"/>
              <w:rPr>
                <w:rFonts w:hint="eastAsia" w:ascii="Nimbus Roman No9 L" w:hAnsi="Nimbus Roman No9 L" w:cs="宋体"/>
                <w:color w:val="000000"/>
              </w:rPr>
            </w:pPr>
            <w:r>
              <w:rPr>
                <w:rFonts w:hint="eastAsia" w:ascii="Nimbus Roman No9 L" w:hAnsi="Nimbus Roman No9 L" w:cs="宋体"/>
                <w:color w:val="000000"/>
              </w:rPr>
              <w:t>重庆</w:t>
            </w:r>
          </w:p>
        </w:tc>
        <w:tc>
          <w:tcPr>
            <w:tcW w:w="4869" w:type="dxa"/>
            <w:noWrap w:val="0"/>
            <w:vAlign w:val="center"/>
          </w:tcPr>
          <w:p>
            <w:pPr>
              <w:widowControl/>
              <w:adjustRightInd/>
              <w:spacing w:line="440" w:lineRule="exact"/>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璧山区、南岸区、合川区、巴南区、涪陵区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23</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四川</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德阳市、泸州市、宜宾市、达州市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24</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贵州</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遵义市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25</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云南</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玉溪市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26</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陕西</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宝鸡市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27</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甘肃</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兰州市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28</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青海</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西宁市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29</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宁夏</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银川市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0" w:type="dxa"/>
            <w:noWrap w:val="0"/>
            <w:vAlign w:val="center"/>
          </w:tcPr>
          <w:p>
            <w:pPr>
              <w:widowControl/>
              <w:snapToGrid w:val="0"/>
              <w:jc w:val="center"/>
              <w:rPr>
                <w:rFonts w:ascii="Nimbus Roman No9 L" w:hAnsi="Nimbus Roman No9 L" w:cs="宋体"/>
                <w:color w:val="000000"/>
              </w:rPr>
            </w:pPr>
            <w:r>
              <w:rPr>
                <w:rFonts w:hint="eastAsia" w:ascii="Nimbus Roman No9 L" w:hAnsi="Nimbus Roman No9 L" w:cs="宋体"/>
                <w:color w:val="000000"/>
              </w:rPr>
              <w:t>30</w:t>
            </w:r>
          </w:p>
        </w:tc>
        <w:tc>
          <w:tcPr>
            <w:tcW w:w="2160" w:type="dxa"/>
            <w:noWrap w:val="0"/>
            <w:vAlign w:val="center"/>
          </w:tcPr>
          <w:p>
            <w:pPr>
              <w:widowControl/>
              <w:snapToGrid w:val="0"/>
              <w:jc w:val="center"/>
              <w:rPr>
                <w:rFonts w:hint="eastAsia" w:ascii="Nimbus Roman No9 L" w:hAnsi="Nimbus Roman No9 L" w:cs="宋体"/>
                <w:color w:val="000000"/>
              </w:rPr>
            </w:pPr>
            <w:r>
              <w:rPr>
                <w:rFonts w:hint="eastAsia" w:ascii="Nimbus Roman No9 L" w:hAnsi="Nimbus Roman No9 L" w:cs="宋体"/>
                <w:color w:val="000000"/>
              </w:rPr>
              <w:t>新疆</w:t>
            </w:r>
          </w:p>
        </w:tc>
        <w:tc>
          <w:tcPr>
            <w:tcW w:w="4869" w:type="dxa"/>
            <w:noWrap w:val="0"/>
            <w:vAlign w:val="center"/>
          </w:tcPr>
          <w:p>
            <w:pPr>
              <w:widowControl/>
              <w:jc w:val="center"/>
              <w:textAlignment w:val="center"/>
              <w:rPr>
                <w:rFonts w:hint="eastAsia" w:ascii="Nimbus Roman No9 L" w:hAnsi="Nimbus Roman No9 L" w:cs="仿宋_GB2312"/>
                <w:color w:val="000000"/>
                <w:lang w:bidi="ar"/>
              </w:rPr>
            </w:pPr>
            <w:r>
              <w:rPr>
                <w:rFonts w:hint="eastAsia" w:ascii="Nimbus Roman No9 L" w:hAnsi="Nimbus Roman No9 L" w:cs="仿宋_GB2312"/>
                <w:color w:val="000000"/>
                <w:lang w:bidi="ar"/>
              </w:rPr>
              <w:t>昌吉回族自治州、克拉玛依市</w:t>
            </w:r>
          </w:p>
        </w:tc>
      </w:tr>
    </w:tbl>
    <w:p/>
    <w:p>
      <w:pPr>
        <w:rPr>
          <w:rFonts w:ascii="黑体" w:hAnsi="黑体" w:eastAsia="黑体" w:cs="黑体"/>
          <w:kern w:val="2"/>
        </w:rPr>
      </w:pPr>
      <w:r>
        <w:rPr>
          <w:kern w:val="2"/>
        </w:rPr>
        <w:br w:type="page"/>
      </w:r>
      <w:r>
        <w:rPr>
          <w:rFonts w:hint="eastAsia" w:ascii="黑体" w:hAnsi="黑体" w:eastAsia="黑体" w:cs="黑体"/>
          <w:kern w:val="2"/>
        </w:rPr>
        <w:t>附件2</w:t>
      </w:r>
    </w:p>
    <w:p>
      <w:pPr>
        <w:adjustRightInd/>
        <w:jc w:val="center"/>
        <w:textAlignment w:val="auto"/>
        <w:rPr>
          <w:rFonts w:ascii="Nimbus Roman No9 L" w:hAnsi="Nimbus Roman No9 L"/>
        </w:rPr>
      </w:pPr>
    </w:p>
    <w:p>
      <w:pPr>
        <w:adjustRightInd/>
        <w:jc w:val="center"/>
        <w:textAlignment w:val="auto"/>
        <w:rPr>
          <w:rFonts w:hint="eastAsia" w:ascii="Nimbus Roman No9 L" w:hAnsi="Nimbus Roman No9 L" w:eastAsia="方正小标宋简体" w:cs="方正小标宋简体"/>
          <w:sz w:val="44"/>
          <w:szCs w:val="44"/>
        </w:rPr>
      </w:pPr>
      <w:r>
        <w:rPr>
          <w:rFonts w:hint="eastAsia" w:ascii="Nimbus Roman No9 L" w:hAnsi="Nimbus Roman No9 L" w:eastAsia="方正小标宋简体" w:cs="方正小标宋简体"/>
          <w:sz w:val="44"/>
          <w:szCs w:val="44"/>
        </w:rPr>
        <w:t>国家知识产权强县建设试点县名单</w:t>
      </w:r>
    </w:p>
    <w:p>
      <w:pPr>
        <w:pStyle w:val="3"/>
        <w:rPr>
          <w:rFonts w:hint="eastAsia" w:ascii="Nimbus Roman No9 L" w:hAnsi="Nimbus Roman No9 L"/>
        </w:rPr>
      </w:pPr>
    </w:p>
    <w:tbl>
      <w:tblPr>
        <w:tblStyle w:val="7"/>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217"/>
        <w:gridCol w:w="7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986" w:type="dxa"/>
            <w:shd w:val="clear" w:color="auto" w:fill="auto"/>
            <w:noWrap w:val="0"/>
            <w:vAlign w:val="center"/>
          </w:tcPr>
          <w:p>
            <w:pPr>
              <w:jc w:val="center"/>
              <w:rPr>
                <w:rFonts w:hint="eastAsia" w:ascii="黑体" w:hAnsi="黑体" w:eastAsia="黑体" w:cs="黑体"/>
              </w:rPr>
            </w:pPr>
            <w:r>
              <w:rPr>
                <w:rFonts w:hint="eastAsia" w:ascii="黑体" w:hAnsi="黑体" w:eastAsia="黑体" w:cs="黑体"/>
              </w:rPr>
              <w:t>序号</w:t>
            </w:r>
          </w:p>
        </w:tc>
        <w:tc>
          <w:tcPr>
            <w:tcW w:w="1217" w:type="dxa"/>
            <w:shd w:val="clear" w:color="auto" w:fill="auto"/>
            <w:noWrap w:val="0"/>
            <w:vAlign w:val="center"/>
          </w:tcPr>
          <w:p>
            <w:pPr>
              <w:jc w:val="center"/>
              <w:rPr>
                <w:rFonts w:hint="eastAsia" w:ascii="黑体" w:hAnsi="黑体" w:eastAsia="黑体" w:cs="黑体"/>
              </w:rPr>
            </w:pPr>
            <w:r>
              <w:rPr>
                <w:rFonts w:hint="eastAsia" w:ascii="黑体" w:hAnsi="黑体" w:eastAsia="黑体" w:cs="黑体"/>
              </w:rPr>
              <w:t>省份</w:t>
            </w:r>
          </w:p>
        </w:tc>
        <w:tc>
          <w:tcPr>
            <w:tcW w:w="7700" w:type="dxa"/>
            <w:shd w:val="clear" w:color="auto" w:fill="auto"/>
            <w:noWrap w:val="0"/>
            <w:vAlign w:val="center"/>
          </w:tcPr>
          <w:p>
            <w:pPr>
              <w:jc w:val="center"/>
              <w:rPr>
                <w:rFonts w:hint="eastAsia" w:ascii="黑体" w:hAnsi="黑体" w:eastAsia="黑体" w:cs="黑体"/>
              </w:rPr>
            </w:pPr>
            <w:r>
              <w:rPr>
                <w:rFonts w:hint="eastAsia" w:ascii="黑体" w:hAnsi="黑体" w:eastAsia="黑体" w:cs="黑体"/>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河北</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遵化市、廊坊市大厂回族自治县、武安市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山西</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太原市万柏林区、运城市盐湖区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3</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内蒙古</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包头市昆都仑区、鄂尔多斯市东胜区、准格尔旗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4</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辽宁</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沈阳市铁西区、大连市金普新区、朝阳市龙城区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5</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吉林</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吉林市船营区、通化市通化县、公主岭市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6</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黑龙江</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铁力市、五常市（地理标志类）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7</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江苏</w:t>
            </w:r>
          </w:p>
        </w:tc>
        <w:tc>
          <w:tcPr>
            <w:tcW w:w="7700" w:type="dxa"/>
            <w:shd w:val="clear" w:color="auto" w:fill="auto"/>
            <w:noWrap w:val="0"/>
            <w:vAlign w:val="center"/>
          </w:tcPr>
          <w:p>
            <w:pPr>
              <w:adjustRightInd/>
              <w:spacing w:line="400" w:lineRule="exact"/>
              <w:jc w:val="left"/>
              <w:textAlignment w:val="auto"/>
              <w:rPr>
                <w:rFonts w:hint="eastAsia" w:hAnsi="仿宋_GB2312" w:cs="仿宋_GB2312"/>
              </w:rPr>
            </w:pPr>
            <w:r>
              <w:rPr>
                <w:rFonts w:hint="eastAsia" w:hAnsi="仿宋_GB2312" w:cs="仿宋_GB2312"/>
              </w:rPr>
              <w:t>南京市玄武区、张家港市、苏州市吴中区、南京市秦淮区、常熟市、南京市浦口区、扬州市邗江区、高邮市、连云港市海州区、盐城市大丰区、宜兴市、句容市、镇江市京口区、常州市新北区、无锡市锡山区、扬中市、东台市、徐州市睢宁县、邳州市、苏州市吴江区、扬州市广陵区、连云港市赣榆区（地理标志类）、连云港市东海县（地理标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8</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浙江</w:t>
            </w:r>
          </w:p>
        </w:tc>
        <w:tc>
          <w:tcPr>
            <w:tcW w:w="7700" w:type="dxa"/>
            <w:shd w:val="clear" w:color="auto" w:fill="auto"/>
            <w:noWrap w:val="0"/>
            <w:vAlign w:val="center"/>
          </w:tcPr>
          <w:p>
            <w:pPr>
              <w:adjustRightInd/>
              <w:spacing w:line="400" w:lineRule="exact"/>
              <w:jc w:val="left"/>
              <w:textAlignment w:val="auto"/>
              <w:rPr>
                <w:rFonts w:hint="eastAsia" w:hAnsi="仿宋_GB2312" w:cs="仿宋_GB2312"/>
              </w:rPr>
            </w:pPr>
            <w:r>
              <w:rPr>
                <w:rFonts w:hint="eastAsia" w:hAnsi="仿宋_GB2312" w:cs="仿宋_GB2312"/>
              </w:rPr>
              <w:t>杭州市西湖区、杭州市拱墅区、乐清市、温州市鹿城区、安吉县、湖州市德清县、湖州市南浔区、平湖市、台州市路桥区、杭州市萧山区、永康市、台州市椒江区、东阳市（传统知识类）、龙泉市（传统知识类）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9</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安徽</w:t>
            </w:r>
          </w:p>
        </w:tc>
        <w:tc>
          <w:tcPr>
            <w:tcW w:w="7700" w:type="dxa"/>
            <w:shd w:val="clear" w:color="auto" w:fill="auto"/>
            <w:noWrap w:val="0"/>
            <w:vAlign w:val="center"/>
          </w:tcPr>
          <w:p>
            <w:pPr>
              <w:adjustRightInd/>
              <w:spacing w:line="400" w:lineRule="exact"/>
              <w:jc w:val="left"/>
              <w:textAlignment w:val="auto"/>
              <w:rPr>
                <w:rFonts w:hint="eastAsia" w:hAnsi="仿宋_GB2312" w:cs="仿宋_GB2312"/>
              </w:rPr>
            </w:pPr>
            <w:r>
              <w:rPr>
                <w:rFonts w:hint="eastAsia" w:hAnsi="仿宋_GB2312" w:cs="仿宋_GB2312"/>
              </w:rPr>
              <w:t>合肥市肥西县、合肥市蜀山区、淮北市濉溪县、界首市、天长市、马鞍山市和县、马鞍山市当涂县、无为市、池州市青阳县、广德市、六安市舒城县（地理标志类）、黄山市歙县（传统知识类）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10</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福建</w:t>
            </w:r>
          </w:p>
        </w:tc>
        <w:tc>
          <w:tcPr>
            <w:tcW w:w="7700" w:type="dxa"/>
            <w:shd w:val="clear" w:color="auto" w:fill="auto"/>
            <w:noWrap w:val="0"/>
            <w:vAlign w:val="center"/>
          </w:tcPr>
          <w:p>
            <w:pPr>
              <w:adjustRightInd/>
              <w:spacing w:line="400" w:lineRule="exact"/>
              <w:jc w:val="left"/>
              <w:textAlignment w:val="auto"/>
              <w:rPr>
                <w:rFonts w:hint="eastAsia" w:hAnsi="仿宋_GB2312" w:cs="仿宋_GB2312"/>
              </w:rPr>
            </w:pPr>
            <w:r>
              <w:rPr>
                <w:rFonts w:hint="eastAsia" w:hAnsi="仿宋_GB2312" w:cs="仿宋_GB2312"/>
              </w:rPr>
              <w:t>泉州市德化县、泉州市南安市、武夷山市、福州市仓山区、漳州市芗城区、龙岩市永定区（地理标志类）、龙岩市新罗区（传统知识类）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11</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江西</w:t>
            </w:r>
          </w:p>
        </w:tc>
        <w:tc>
          <w:tcPr>
            <w:tcW w:w="7700" w:type="dxa"/>
            <w:shd w:val="clear" w:color="auto" w:fill="auto"/>
            <w:noWrap w:val="0"/>
            <w:vAlign w:val="center"/>
          </w:tcPr>
          <w:p>
            <w:pPr>
              <w:adjustRightInd/>
              <w:spacing w:line="400" w:lineRule="exact"/>
              <w:jc w:val="left"/>
              <w:textAlignment w:val="auto"/>
              <w:rPr>
                <w:rFonts w:hint="eastAsia" w:hAnsi="仿宋_GB2312" w:cs="仿宋_GB2312"/>
              </w:rPr>
            </w:pPr>
            <w:r>
              <w:rPr>
                <w:rFonts w:hint="eastAsia" w:hAnsi="仿宋_GB2312" w:cs="仿宋_GB2312"/>
              </w:rPr>
              <w:t>南昌市南昌县、南昌市青山湖区、赣州市章贡区、樟树市、抚州市东乡区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12</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山东</w:t>
            </w:r>
          </w:p>
        </w:tc>
        <w:tc>
          <w:tcPr>
            <w:tcW w:w="7700" w:type="dxa"/>
            <w:shd w:val="clear" w:color="auto" w:fill="auto"/>
            <w:noWrap w:val="0"/>
            <w:vAlign w:val="center"/>
          </w:tcPr>
          <w:p>
            <w:pPr>
              <w:adjustRightInd/>
              <w:spacing w:line="400" w:lineRule="exact"/>
              <w:jc w:val="left"/>
              <w:textAlignment w:val="auto"/>
              <w:rPr>
                <w:rFonts w:hint="eastAsia" w:hAnsi="仿宋_GB2312" w:cs="仿宋_GB2312"/>
              </w:rPr>
            </w:pPr>
            <w:r>
              <w:rPr>
                <w:rFonts w:hint="eastAsia" w:hAnsi="仿宋_GB2312" w:cs="仿宋_GB2312"/>
              </w:rPr>
              <w:t>济南市历下区、济南市商河县、青岛市市北区、青岛市即墨区、淄博市博山区、滕州市、东营市东营区、青州市、寿光市、济宁市任城区、泰安市泰山区、威海市文登区、荣成市、临沂市河东区、临沂市临沭县、德州市德城区、德州市宁津县、菏泽市单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13</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河南</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长垣市、洛阳市涧西区、禹州市（地理标志类）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14</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湖北</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钟祥市、枝江市、枣阳市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15</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湖南</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宁乡市、长沙市开福区、长沙市岳麓区、汨罗市（地理标志类）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16</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广东</w:t>
            </w:r>
          </w:p>
        </w:tc>
        <w:tc>
          <w:tcPr>
            <w:tcW w:w="7700" w:type="dxa"/>
            <w:shd w:val="clear" w:color="auto" w:fill="auto"/>
            <w:noWrap w:val="0"/>
            <w:vAlign w:val="center"/>
          </w:tcPr>
          <w:p>
            <w:pPr>
              <w:adjustRightInd/>
              <w:spacing w:line="400" w:lineRule="exact"/>
              <w:jc w:val="left"/>
              <w:textAlignment w:val="auto"/>
              <w:rPr>
                <w:rFonts w:hint="eastAsia" w:hAnsi="仿宋_GB2312" w:cs="仿宋_GB2312"/>
              </w:rPr>
            </w:pPr>
            <w:r>
              <w:rPr>
                <w:rFonts w:hint="eastAsia" w:hAnsi="仿宋_GB2312" w:cs="仿宋_GB2312"/>
              </w:rPr>
              <w:t>广州市荔湾区、广州市天河区、广州市番禺区、深圳市宝安区、深圳市龙岗区、珠海市香洲区、佛山市南海区、佛山市高明区、肇庆市高要区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17</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广西</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荔浦市、玉林市陆川县、防城港市港口区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18</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海南</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海口市龙华区、三亚市崖州区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19</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重庆</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云阳县、垫江县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20</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四川</w:t>
            </w:r>
          </w:p>
        </w:tc>
        <w:tc>
          <w:tcPr>
            <w:tcW w:w="7700" w:type="dxa"/>
            <w:shd w:val="clear" w:color="auto" w:fill="auto"/>
            <w:noWrap w:val="0"/>
            <w:vAlign w:val="center"/>
          </w:tcPr>
          <w:p>
            <w:pPr>
              <w:adjustRightInd/>
              <w:spacing w:line="400" w:lineRule="exact"/>
              <w:jc w:val="left"/>
              <w:textAlignment w:val="auto"/>
              <w:rPr>
                <w:rFonts w:hint="eastAsia" w:hAnsi="仿宋_GB2312" w:cs="仿宋_GB2312"/>
              </w:rPr>
            </w:pPr>
            <w:r>
              <w:rPr>
                <w:rFonts w:hint="eastAsia" w:hAnsi="仿宋_GB2312" w:cs="仿宋_GB2312"/>
              </w:rPr>
              <w:t>自贡市大安区、成都市金牛区、成都市青羊区、邛崃市、德阳市旌阳区、宜宾市翡翠区、广元市利州区、眉山市东坡区、隆昌市、攀枝花市东区、巴中市南江县、雅安市雨城区、资阳市乐至县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21</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贵州</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贵阳市白云区、盘州市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22</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云南</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昆明市五华区、昆明市盘龙区、安宁市、文山市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23</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陕西</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西安市雁塔区、韩城市、渭南市富平县（地理标志类）、宝鸡市眉县（地理标志类）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24</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甘肃</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武威市民勤县、张掖市民乐县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25</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宁夏</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石嘴山市平罗县、青铜峡市（地理标志类）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26</w:t>
            </w:r>
          </w:p>
        </w:tc>
        <w:tc>
          <w:tcPr>
            <w:tcW w:w="1217" w:type="dxa"/>
            <w:shd w:val="clear" w:color="auto" w:fill="auto"/>
            <w:noWrap w:val="0"/>
            <w:vAlign w:val="center"/>
          </w:tcPr>
          <w:p>
            <w:pPr>
              <w:jc w:val="center"/>
              <w:rPr>
                <w:rFonts w:hint="eastAsia" w:hAnsi="仿宋_GB2312" w:cs="仿宋_GB2312"/>
              </w:rPr>
            </w:pPr>
            <w:r>
              <w:rPr>
                <w:rFonts w:hint="eastAsia" w:hAnsi="仿宋_GB2312" w:cs="仿宋_GB2312"/>
              </w:rPr>
              <w:t>新疆</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奎屯市、吐鲁番市高昌区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6" w:type="dxa"/>
            <w:shd w:val="clear" w:color="auto" w:fill="auto"/>
            <w:noWrap w:val="0"/>
            <w:vAlign w:val="center"/>
          </w:tcPr>
          <w:p>
            <w:pPr>
              <w:widowControl/>
              <w:jc w:val="center"/>
              <w:rPr>
                <w:rFonts w:hint="eastAsia" w:ascii="Nimbus Roman No9 L" w:hAnsi="Nimbus Roman No9 L" w:cs="Nimbus Roman No9 L"/>
                <w:color w:val="000000"/>
              </w:rPr>
            </w:pPr>
            <w:r>
              <w:rPr>
                <w:rFonts w:hint="eastAsia" w:ascii="Nimbus Roman No9 L" w:hAnsi="Nimbus Roman No9 L" w:cs="Nimbus Roman No9 L"/>
                <w:color w:val="000000"/>
              </w:rPr>
              <w:t>27</w:t>
            </w:r>
          </w:p>
        </w:tc>
        <w:tc>
          <w:tcPr>
            <w:tcW w:w="1217"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新疆生产建设兵团</w:t>
            </w:r>
          </w:p>
        </w:tc>
        <w:tc>
          <w:tcPr>
            <w:tcW w:w="7700" w:type="dxa"/>
            <w:shd w:val="clear" w:color="auto" w:fill="auto"/>
            <w:noWrap w:val="0"/>
            <w:vAlign w:val="center"/>
          </w:tcPr>
          <w:p>
            <w:pPr>
              <w:adjustRightInd/>
              <w:spacing w:line="400" w:lineRule="exact"/>
              <w:jc w:val="center"/>
              <w:textAlignment w:val="auto"/>
              <w:rPr>
                <w:rFonts w:hint="eastAsia" w:hAnsi="仿宋_GB2312" w:cs="仿宋_GB2312"/>
              </w:rPr>
            </w:pPr>
            <w:r>
              <w:rPr>
                <w:rFonts w:hint="eastAsia" w:hAnsi="仿宋_GB2312" w:cs="仿宋_GB2312"/>
              </w:rPr>
              <w:t>第六师五家渠市</w:t>
            </w:r>
          </w:p>
        </w:tc>
      </w:tr>
    </w:tbl>
    <w:p/>
    <w:p>
      <w:pPr>
        <w:rPr>
          <w:lang w:val="en"/>
        </w:rPr>
      </w:pPr>
    </w:p>
    <w:p>
      <w:pPr>
        <w:spacing w:before="218" w:beforeLines="50" w:line="660" w:lineRule="exact"/>
        <w:jc w:val="left"/>
        <w:rPr>
          <w:rFonts w:ascii="黑体" w:hAnsi="黑体" w:eastAsia="黑体" w:cs="黑体"/>
        </w:rPr>
      </w:pPr>
      <w:r>
        <w:rPr>
          <w:kern w:val="2"/>
        </w:rPr>
        <w:br w:type="page"/>
      </w:r>
      <w:r>
        <w:rPr>
          <w:rFonts w:hint="eastAsia" w:ascii="黑体" w:hAnsi="黑体" w:eastAsia="黑体" w:cs="黑体"/>
        </w:rPr>
        <w:t>附件</w:t>
      </w:r>
      <w:r>
        <w:rPr>
          <w:rFonts w:ascii="黑体" w:hAnsi="黑体" w:eastAsia="黑体" w:cs="黑体"/>
        </w:rPr>
        <w:t>3</w:t>
      </w:r>
    </w:p>
    <w:p>
      <w:pPr>
        <w:spacing w:before="218" w:beforeLines="50"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国家知识产权强市建设试点示范城市</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推荐名额分配表</w:t>
      </w:r>
    </w:p>
    <w:p>
      <w:pPr>
        <w:spacing w:line="300" w:lineRule="exact"/>
        <w:ind w:firstLine="640" w:firstLineChars="200"/>
        <w:rPr>
          <w:rFonts w:hint="eastAsia" w:hAnsi="宋体" w:cs="宋体"/>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3521"/>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1957" w:type="dxa"/>
            <w:noWrap w:val="0"/>
            <w:vAlign w:val="center"/>
          </w:tcPr>
          <w:p>
            <w:pPr>
              <w:spacing w:line="360" w:lineRule="exact"/>
              <w:jc w:val="center"/>
              <w:rPr>
                <w:rFonts w:ascii="黑体" w:hAnsi="黑体" w:eastAsia="黑体" w:cs="黑体"/>
                <w:bCs/>
              </w:rPr>
            </w:pPr>
            <w:r>
              <w:rPr>
                <w:rFonts w:hint="eastAsia" w:ascii="黑体" w:hAnsi="黑体" w:eastAsia="黑体" w:cs="黑体"/>
                <w:bCs/>
              </w:rPr>
              <w:t>省份</w:t>
            </w:r>
          </w:p>
        </w:tc>
        <w:tc>
          <w:tcPr>
            <w:tcW w:w="3521" w:type="dxa"/>
            <w:noWrap w:val="0"/>
            <w:vAlign w:val="center"/>
          </w:tcPr>
          <w:p>
            <w:pPr>
              <w:spacing w:line="360" w:lineRule="exact"/>
              <w:jc w:val="center"/>
              <w:rPr>
                <w:rFonts w:ascii="Nimbus Roman No9 L" w:hAnsi="Nimbus Roman No9 L" w:eastAsia="黑体" w:cs="黑体"/>
                <w:bCs/>
              </w:rPr>
            </w:pPr>
            <w:r>
              <w:rPr>
                <w:rFonts w:hint="eastAsia" w:ascii="Nimbus Roman No9 L" w:hAnsi="Nimbus Roman No9 L" w:eastAsia="黑体" w:cs="黑体"/>
                <w:bCs/>
              </w:rPr>
              <w:t>示范城市名额</w:t>
            </w:r>
          </w:p>
        </w:tc>
        <w:tc>
          <w:tcPr>
            <w:tcW w:w="3522" w:type="dxa"/>
            <w:noWrap w:val="0"/>
            <w:vAlign w:val="center"/>
          </w:tcPr>
          <w:p>
            <w:pPr>
              <w:spacing w:line="360" w:lineRule="exact"/>
              <w:jc w:val="center"/>
              <w:rPr>
                <w:rFonts w:ascii="Nimbus Roman No9 L" w:hAnsi="Nimbus Roman No9 L" w:eastAsia="黑体" w:cs="黑体"/>
                <w:bCs/>
              </w:rPr>
            </w:pPr>
            <w:r>
              <w:rPr>
                <w:rFonts w:hint="eastAsia" w:ascii="Nimbus Roman No9 L" w:hAnsi="Nimbus Roman No9 L" w:eastAsia="黑体" w:cs="黑体"/>
                <w:bCs/>
              </w:rPr>
              <w:t>试点城市名额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北京</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天津</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河北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山西</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内蒙古</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辽宁</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吉林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黑龙江</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上海</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江苏</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浙江</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安徽</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福建</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江西</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山东</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河南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湖北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湖南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广东</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广西</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海南</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重庆</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四川</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贵州</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云南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西藏</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陕西</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甘肃</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青海</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宁夏</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新疆</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1</w:t>
            </w:r>
          </w:p>
        </w:tc>
      </w:tr>
    </w:tbl>
    <w:p>
      <w:pPr>
        <w:spacing w:line="480" w:lineRule="exact"/>
        <w:ind w:left="560" w:hanging="560" w:hangingChars="200"/>
        <w:rPr>
          <w:rFonts w:ascii="Nimbus Roman No9 L" w:hAnsi="Nimbus Roman No9 L"/>
        </w:rPr>
      </w:pPr>
      <w:r>
        <w:rPr>
          <w:rFonts w:hint="eastAsia" w:ascii="Nimbus Roman No9 L" w:hAnsi="Nimbus Roman No9 L" w:eastAsia="黑体" w:cs="黑体"/>
          <w:sz w:val="28"/>
          <w:szCs w:val="28"/>
        </w:rPr>
        <w:t>注：</w:t>
      </w:r>
      <w:r>
        <w:rPr>
          <w:rFonts w:hint="eastAsia" w:ascii="Nimbus Roman No9 L" w:hAnsi="Nimbus Roman No9 L" w:eastAsia="楷体" w:cs="楷体"/>
          <w:sz w:val="28"/>
          <w:szCs w:val="28"/>
        </w:rPr>
        <w:t>根据各省（区、市）的试点示范城市工作基础以及局省合作会商中对强市建设工作的部署情况等综合确定推荐名额，受到国务院2022年度督查激励的上海市、江苏省、浙江省、湖南省、广东省额外增加1个示范城市和1个试点城市推荐名额。</w:t>
      </w:r>
    </w:p>
    <w:p/>
    <w:p>
      <w:pPr>
        <w:pStyle w:val="4"/>
        <w:tabs>
          <w:tab w:val="left" w:pos="2410"/>
        </w:tabs>
        <w:adjustRightInd/>
        <w:ind w:firstLine="0"/>
        <w:jc w:val="both"/>
        <w:rPr>
          <w:rFonts w:hint="eastAsia"/>
          <w:kern w:val="2"/>
        </w:rPr>
      </w:pPr>
    </w:p>
    <w:p>
      <w:pPr>
        <w:spacing w:before="218" w:beforeLines="50" w:line="660" w:lineRule="exact"/>
        <w:jc w:val="left"/>
        <w:rPr>
          <w:rFonts w:ascii="Nimbus Roman No9 L" w:hAnsi="Nimbus Roman No9 L"/>
        </w:rPr>
      </w:pPr>
      <w:r>
        <w:br w:type="page"/>
      </w:r>
      <w:r>
        <w:rPr>
          <w:rFonts w:hint="eastAsia" w:ascii="黑体" w:hAnsi="黑体" w:eastAsia="黑体" w:cs="黑体"/>
        </w:rPr>
        <w:t>附件</w:t>
      </w:r>
      <w:r>
        <w:rPr>
          <w:rFonts w:ascii="黑体" w:hAnsi="黑体" w:eastAsia="黑体" w:cs="黑体"/>
        </w:rPr>
        <w:t>4</w:t>
      </w:r>
    </w:p>
    <w:p>
      <w:pPr>
        <w:spacing w:before="218" w:beforeLines="50"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国家知识产权强县建设试点示范县</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推荐名额分配表</w:t>
      </w:r>
    </w:p>
    <w:p>
      <w:pPr>
        <w:spacing w:line="300" w:lineRule="exact"/>
        <w:ind w:firstLine="640" w:firstLineChars="200"/>
        <w:rPr>
          <w:rFonts w:hint="eastAsia" w:hAnsi="宋体" w:cs="宋体"/>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3521"/>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1957" w:type="dxa"/>
            <w:noWrap w:val="0"/>
            <w:vAlign w:val="center"/>
          </w:tcPr>
          <w:p>
            <w:pPr>
              <w:spacing w:line="360" w:lineRule="exact"/>
              <w:jc w:val="center"/>
              <w:rPr>
                <w:rFonts w:ascii="黑体" w:hAnsi="黑体" w:eastAsia="黑体" w:cs="黑体"/>
                <w:bCs/>
              </w:rPr>
            </w:pPr>
            <w:r>
              <w:rPr>
                <w:rFonts w:hint="eastAsia" w:ascii="黑体" w:hAnsi="黑体" w:eastAsia="黑体" w:cs="黑体"/>
                <w:bCs/>
              </w:rPr>
              <w:t>省份</w:t>
            </w:r>
          </w:p>
        </w:tc>
        <w:tc>
          <w:tcPr>
            <w:tcW w:w="3521" w:type="dxa"/>
            <w:noWrap w:val="0"/>
            <w:vAlign w:val="center"/>
          </w:tcPr>
          <w:p>
            <w:pPr>
              <w:spacing w:line="360" w:lineRule="exact"/>
              <w:jc w:val="center"/>
              <w:rPr>
                <w:rFonts w:ascii="Nimbus Roman No9 L" w:hAnsi="Nimbus Roman No9 L" w:eastAsia="黑体" w:cs="黑体"/>
                <w:bCs/>
              </w:rPr>
            </w:pPr>
            <w:r>
              <w:rPr>
                <w:rFonts w:hint="eastAsia" w:ascii="Nimbus Roman No9 L" w:hAnsi="Nimbus Roman No9 L" w:eastAsia="黑体" w:cs="黑体"/>
                <w:bCs/>
              </w:rPr>
              <w:t>示范县名额</w:t>
            </w:r>
          </w:p>
        </w:tc>
        <w:tc>
          <w:tcPr>
            <w:tcW w:w="3522" w:type="dxa"/>
            <w:noWrap w:val="0"/>
            <w:vAlign w:val="center"/>
          </w:tcPr>
          <w:p>
            <w:pPr>
              <w:spacing w:line="360" w:lineRule="exact"/>
              <w:jc w:val="center"/>
              <w:rPr>
                <w:rFonts w:ascii="Nimbus Roman No9 L" w:hAnsi="Nimbus Roman No9 L" w:eastAsia="黑体" w:cs="黑体"/>
                <w:bCs/>
              </w:rPr>
            </w:pPr>
            <w:r>
              <w:rPr>
                <w:rFonts w:hint="eastAsia" w:ascii="Nimbus Roman No9 L" w:hAnsi="Nimbus Roman No9 L" w:eastAsia="黑体" w:cs="黑体"/>
                <w:bCs/>
              </w:rPr>
              <w:t>试点县名额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河北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7" w:type="dxa"/>
            <w:noWrap w:val="0"/>
            <w:vAlign w:val="center"/>
          </w:tcPr>
          <w:p>
            <w:pPr>
              <w:spacing w:line="360" w:lineRule="exact"/>
              <w:jc w:val="center"/>
              <w:rPr>
                <w:bCs/>
                <w:color w:val="000000"/>
              </w:rPr>
            </w:pPr>
            <w:r>
              <w:rPr>
                <w:rFonts w:hint="eastAsia"/>
                <w:bCs/>
                <w:color w:val="000000"/>
              </w:rPr>
              <w:t>山西</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内蒙古</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辽宁</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吉林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黑龙江</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江苏</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6</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浙江</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4</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安徽</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4</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福建</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江西</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山东</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4</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河南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湖北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湖南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广东</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3</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广西</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海南</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重庆</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四川</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3</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贵州</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云南</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西藏</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陕西</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甘肃</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青海</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宁夏</w:t>
            </w:r>
          </w:p>
        </w:tc>
        <w:tc>
          <w:tcPr>
            <w:tcW w:w="3521" w:type="dxa"/>
            <w:noWrap w:val="0"/>
            <w:vAlign w:val="bottom"/>
          </w:tcPr>
          <w:p>
            <w:pPr>
              <w:spacing w:line="360" w:lineRule="exact"/>
              <w:jc w:val="center"/>
              <w:rPr>
                <w:rFonts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bCs/>
                <w:color w:val="000000"/>
              </w:rPr>
            </w:pPr>
            <w:r>
              <w:rPr>
                <w:rFonts w:hint="eastAsia"/>
                <w:bCs/>
                <w:color w:val="000000"/>
              </w:rPr>
              <w:t>新疆</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57" w:type="dxa"/>
            <w:noWrap w:val="0"/>
            <w:vAlign w:val="center"/>
          </w:tcPr>
          <w:p>
            <w:pPr>
              <w:spacing w:line="360" w:lineRule="exact"/>
              <w:jc w:val="center"/>
              <w:rPr>
                <w:rFonts w:hint="eastAsia"/>
                <w:bCs/>
                <w:color w:val="000000"/>
              </w:rPr>
            </w:pPr>
            <w:r>
              <w:rPr>
                <w:rFonts w:hint="eastAsia"/>
                <w:bCs/>
                <w:color w:val="000000"/>
              </w:rPr>
              <w:t>新疆生产建设兵团</w:t>
            </w:r>
          </w:p>
        </w:tc>
        <w:tc>
          <w:tcPr>
            <w:tcW w:w="3521"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0</w:t>
            </w:r>
          </w:p>
        </w:tc>
        <w:tc>
          <w:tcPr>
            <w:tcW w:w="3522" w:type="dxa"/>
            <w:noWrap w:val="0"/>
            <w:vAlign w:val="bottom"/>
          </w:tcPr>
          <w:p>
            <w:pPr>
              <w:spacing w:line="360" w:lineRule="exact"/>
              <w:jc w:val="center"/>
              <w:rPr>
                <w:rFonts w:hint="eastAsia" w:ascii="Nimbus Roman No9 L" w:hAnsi="Nimbus Roman No9 L"/>
                <w:bCs/>
                <w:color w:val="000000"/>
              </w:rPr>
            </w:pPr>
            <w:r>
              <w:rPr>
                <w:rFonts w:hint="eastAsia" w:ascii="Nimbus Roman No9 L" w:hAnsi="Nimbus Roman No9 L"/>
                <w:bCs/>
                <w:color w:val="000000"/>
              </w:rPr>
              <w:t>1</w:t>
            </w:r>
          </w:p>
        </w:tc>
      </w:tr>
    </w:tbl>
    <w:p>
      <w:pPr>
        <w:spacing w:line="480" w:lineRule="exact"/>
        <w:ind w:left="560" w:hanging="560" w:hangingChars="200"/>
      </w:pPr>
      <w:r>
        <w:rPr>
          <w:rFonts w:hint="eastAsia" w:ascii="黑体" w:hAnsi="黑体" w:eastAsia="黑体" w:cs="黑体"/>
          <w:sz w:val="28"/>
          <w:szCs w:val="28"/>
        </w:rPr>
        <w:t>注：</w:t>
      </w:r>
      <w:r>
        <w:rPr>
          <w:rFonts w:hint="eastAsia" w:ascii="楷体" w:hAnsi="楷体" w:eastAsia="楷体" w:cs="楷体"/>
          <w:sz w:val="28"/>
          <w:szCs w:val="28"/>
        </w:rPr>
        <w:t>根据各省（区、市）的试点示范县工作基础确定推荐名额。</w:t>
      </w:r>
    </w:p>
    <w:p>
      <w:pPr>
        <w:ind w:firstLine="640"/>
        <w:rPr>
          <w:rFonts w:ascii="Nimbus Roman No9 L" w:hAnsi="Nimbus Roman No9 L"/>
        </w:rPr>
      </w:pPr>
    </w:p>
    <w:p>
      <w:pPr>
        <w:rPr>
          <w:rFonts w:ascii="黑体" w:hAnsi="黑体" w:eastAsia="黑体" w:cs="黑体"/>
        </w:rPr>
      </w:pPr>
      <w:r>
        <w:br w:type="page"/>
      </w:r>
      <w:r>
        <w:rPr>
          <w:rFonts w:hint="eastAsia" w:ascii="黑体" w:hAnsi="黑体" w:eastAsia="黑体" w:cs="黑体"/>
          <w:kern w:val="2"/>
        </w:rPr>
        <w:t>附件5</w:t>
      </w:r>
    </w:p>
    <w:p>
      <w:pPr>
        <w:spacing w:before="218" w:beforeLines="50" w:line="660" w:lineRule="exact"/>
        <w:jc w:val="center"/>
        <w:rPr>
          <w:rFonts w:ascii="方正小标宋简体" w:eastAsia="方正小标宋简体"/>
          <w:sz w:val="44"/>
          <w:szCs w:val="44"/>
        </w:rPr>
      </w:pPr>
      <w:r>
        <w:rPr>
          <w:rFonts w:hint="eastAsia" w:ascii="方正小标宋简体" w:eastAsia="方正小标宋简体"/>
          <w:kern w:val="2"/>
          <w:sz w:val="44"/>
          <w:szCs w:val="44"/>
        </w:rPr>
        <w:t>联系人回执</w:t>
      </w:r>
    </w:p>
    <w:p>
      <w:pPr>
        <w:spacing w:before="218" w:beforeLines="50"/>
        <w:rPr>
          <w:rFonts w:ascii="楷体" w:hAnsi="楷体" w:eastAsia="楷体" w:cs="楷体"/>
        </w:rPr>
      </w:pPr>
      <w:r>
        <w:rPr>
          <w:rFonts w:hint="eastAsia" w:ascii="楷体" w:hAnsi="楷体" w:eastAsia="楷体" w:cs="楷体"/>
          <w:kern w:val="2"/>
        </w:rPr>
        <w:t>单位：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12" w:type="dxa"/>
            <w:noWrap w:val="0"/>
            <w:vAlign w:val="center"/>
          </w:tcPr>
          <w:p>
            <w:pPr>
              <w:spacing w:line="400" w:lineRule="exact"/>
              <w:jc w:val="center"/>
              <w:rPr>
                <w:rFonts w:ascii="黑体" w:hAnsi="黑体" w:eastAsia="黑体" w:cs="黑体"/>
              </w:rPr>
            </w:pPr>
            <w:r>
              <w:rPr>
                <w:rFonts w:hint="eastAsia" w:ascii="黑体" w:hAnsi="黑体" w:eastAsia="黑体" w:cs="黑体"/>
                <w:kern w:val="2"/>
              </w:rPr>
              <w:t>处室</w:t>
            </w:r>
          </w:p>
        </w:tc>
        <w:tc>
          <w:tcPr>
            <w:tcW w:w="1812" w:type="dxa"/>
            <w:noWrap w:val="0"/>
            <w:vAlign w:val="center"/>
          </w:tcPr>
          <w:p>
            <w:pPr>
              <w:spacing w:line="400" w:lineRule="exact"/>
              <w:jc w:val="center"/>
              <w:rPr>
                <w:rFonts w:ascii="黑体" w:hAnsi="黑体" w:eastAsia="黑体" w:cs="黑体"/>
              </w:rPr>
            </w:pPr>
            <w:r>
              <w:rPr>
                <w:rFonts w:hint="eastAsia" w:ascii="黑体" w:hAnsi="黑体" w:eastAsia="黑体" w:cs="黑体"/>
                <w:kern w:val="2"/>
              </w:rPr>
              <w:t>姓名</w:t>
            </w:r>
          </w:p>
        </w:tc>
        <w:tc>
          <w:tcPr>
            <w:tcW w:w="1812" w:type="dxa"/>
            <w:noWrap w:val="0"/>
            <w:vAlign w:val="center"/>
          </w:tcPr>
          <w:p>
            <w:pPr>
              <w:spacing w:line="400" w:lineRule="exact"/>
              <w:jc w:val="center"/>
              <w:rPr>
                <w:rFonts w:ascii="黑体" w:hAnsi="黑体" w:eastAsia="黑体" w:cs="黑体"/>
              </w:rPr>
            </w:pPr>
            <w:r>
              <w:rPr>
                <w:rFonts w:hint="eastAsia" w:ascii="黑体" w:hAnsi="黑体" w:eastAsia="黑体" w:cs="黑体"/>
                <w:kern w:val="2"/>
              </w:rPr>
              <w:t>职务</w:t>
            </w:r>
          </w:p>
        </w:tc>
        <w:tc>
          <w:tcPr>
            <w:tcW w:w="1812" w:type="dxa"/>
            <w:noWrap w:val="0"/>
            <w:vAlign w:val="center"/>
          </w:tcPr>
          <w:p>
            <w:pPr>
              <w:spacing w:line="400" w:lineRule="exact"/>
              <w:jc w:val="center"/>
              <w:rPr>
                <w:rFonts w:ascii="黑体" w:hAnsi="黑体" w:eastAsia="黑体" w:cs="黑体"/>
              </w:rPr>
            </w:pPr>
            <w:r>
              <w:rPr>
                <w:rFonts w:hint="eastAsia" w:ascii="黑体" w:hAnsi="黑体" w:eastAsia="黑体" w:cs="黑体"/>
                <w:kern w:val="2"/>
              </w:rPr>
              <w:t>座机</w:t>
            </w:r>
          </w:p>
        </w:tc>
        <w:tc>
          <w:tcPr>
            <w:tcW w:w="1812" w:type="dxa"/>
            <w:noWrap w:val="0"/>
            <w:vAlign w:val="center"/>
          </w:tcPr>
          <w:p>
            <w:pPr>
              <w:spacing w:line="400" w:lineRule="exact"/>
              <w:jc w:val="center"/>
              <w:rPr>
                <w:rFonts w:ascii="黑体" w:hAnsi="黑体" w:eastAsia="黑体" w:cs="黑体"/>
              </w:rPr>
            </w:pPr>
            <w:r>
              <w:rPr>
                <w:rFonts w:hint="eastAsia" w:ascii="黑体" w:hAnsi="黑体" w:eastAsia="黑体" w:cs="黑体"/>
                <w:kern w:val="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12" w:type="dxa"/>
            <w:noWrap w:val="0"/>
            <w:vAlign w:val="center"/>
          </w:tcPr>
          <w:p>
            <w:pPr>
              <w:spacing w:line="400" w:lineRule="exact"/>
              <w:jc w:val="center"/>
              <w:rPr>
                <w:rFonts w:hAnsi="黑体"/>
              </w:rPr>
            </w:pPr>
          </w:p>
        </w:tc>
        <w:tc>
          <w:tcPr>
            <w:tcW w:w="1812" w:type="dxa"/>
            <w:noWrap w:val="0"/>
            <w:vAlign w:val="center"/>
          </w:tcPr>
          <w:p>
            <w:pPr>
              <w:spacing w:line="400" w:lineRule="exact"/>
              <w:jc w:val="center"/>
              <w:rPr>
                <w:rFonts w:hAnsi="黑体"/>
              </w:rPr>
            </w:pPr>
          </w:p>
        </w:tc>
        <w:tc>
          <w:tcPr>
            <w:tcW w:w="1812" w:type="dxa"/>
            <w:noWrap w:val="0"/>
            <w:vAlign w:val="center"/>
          </w:tcPr>
          <w:p>
            <w:pPr>
              <w:spacing w:line="400" w:lineRule="exact"/>
              <w:jc w:val="center"/>
              <w:rPr>
                <w:rFonts w:hAnsi="黑体"/>
              </w:rPr>
            </w:pPr>
          </w:p>
        </w:tc>
        <w:tc>
          <w:tcPr>
            <w:tcW w:w="1812" w:type="dxa"/>
            <w:noWrap w:val="0"/>
            <w:vAlign w:val="center"/>
          </w:tcPr>
          <w:p>
            <w:pPr>
              <w:spacing w:line="400" w:lineRule="exact"/>
              <w:jc w:val="center"/>
              <w:rPr>
                <w:rFonts w:hAnsi="黑体"/>
              </w:rPr>
            </w:pPr>
          </w:p>
        </w:tc>
        <w:tc>
          <w:tcPr>
            <w:tcW w:w="1812" w:type="dxa"/>
            <w:noWrap w:val="0"/>
            <w:vAlign w:val="center"/>
          </w:tcPr>
          <w:p>
            <w:pPr>
              <w:spacing w:line="400" w:lineRule="exact"/>
              <w:jc w:val="center"/>
              <w:rPr>
                <w:rFonts w:hAnsi="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12" w:type="dxa"/>
            <w:noWrap w:val="0"/>
            <w:vAlign w:val="center"/>
          </w:tcPr>
          <w:p>
            <w:pPr>
              <w:spacing w:line="400" w:lineRule="exact"/>
              <w:jc w:val="center"/>
              <w:rPr>
                <w:rFonts w:hAnsi="黑体"/>
              </w:rPr>
            </w:pPr>
          </w:p>
        </w:tc>
        <w:tc>
          <w:tcPr>
            <w:tcW w:w="1812" w:type="dxa"/>
            <w:noWrap w:val="0"/>
            <w:vAlign w:val="center"/>
          </w:tcPr>
          <w:p>
            <w:pPr>
              <w:spacing w:line="400" w:lineRule="exact"/>
              <w:jc w:val="center"/>
              <w:rPr>
                <w:rFonts w:hAnsi="黑体"/>
              </w:rPr>
            </w:pPr>
          </w:p>
        </w:tc>
        <w:tc>
          <w:tcPr>
            <w:tcW w:w="1812" w:type="dxa"/>
            <w:noWrap w:val="0"/>
            <w:vAlign w:val="center"/>
          </w:tcPr>
          <w:p>
            <w:pPr>
              <w:spacing w:line="400" w:lineRule="exact"/>
              <w:jc w:val="center"/>
              <w:rPr>
                <w:rFonts w:hAnsi="黑体"/>
              </w:rPr>
            </w:pPr>
          </w:p>
        </w:tc>
        <w:tc>
          <w:tcPr>
            <w:tcW w:w="1812" w:type="dxa"/>
            <w:noWrap w:val="0"/>
            <w:vAlign w:val="center"/>
          </w:tcPr>
          <w:p>
            <w:pPr>
              <w:spacing w:line="400" w:lineRule="exact"/>
              <w:jc w:val="center"/>
              <w:rPr>
                <w:rFonts w:hAnsi="黑体"/>
              </w:rPr>
            </w:pPr>
          </w:p>
        </w:tc>
        <w:tc>
          <w:tcPr>
            <w:tcW w:w="1812" w:type="dxa"/>
            <w:noWrap w:val="0"/>
            <w:vAlign w:val="center"/>
          </w:tcPr>
          <w:p>
            <w:pPr>
              <w:spacing w:line="400" w:lineRule="exact"/>
              <w:jc w:val="center"/>
              <w:rPr>
                <w:rFonts w:hAnsi="黑体"/>
              </w:rPr>
            </w:pPr>
          </w:p>
        </w:tc>
      </w:tr>
    </w:tbl>
    <w:p/>
    <w:p/>
    <w:p>
      <w:pPr>
        <w:tabs>
          <w:tab w:val="left" w:pos="2410"/>
        </w:tabs>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7" w:h="16840"/>
      <w:pgMar w:top="2155" w:right="1474" w:bottom="1985" w:left="1588" w:header="851" w:footer="1418" w:gutter="0"/>
      <w:cols w:space="720" w:num="1"/>
      <w:titlePg/>
      <w:docGrid w:type="lines" w:linePitch="437" w:charSpace="63853"/>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Nimbus Roman No9 L">
    <w:altName w:val="Times New Roman"/>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0"/>
        <w:rFonts w:hint="eastAsia" w:ascii="宋体" w:hAnsi="宋体"/>
        <w:sz w:val="28"/>
        <w:szCs w:val="28"/>
      </w:rPr>
    </w:pPr>
    <w:r>
      <w:rPr>
        <w:rFonts w:hint="eastAsia" w:hAnsi="宋体" w:eastAsia="宋体"/>
        <w:sz w:val="28"/>
        <w:szCs w:val="28"/>
        <w:lang w:val="zh-CN"/>
      </w:rPr>
      <w:t>—</w:t>
    </w: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lang/>
      </w:rPr>
      <w:t>7</w:t>
    </w:r>
    <w:r>
      <w:rPr>
        <w:rStyle w:val="10"/>
        <w:rFonts w:ascii="宋体" w:hAnsi="宋体"/>
        <w:sz w:val="28"/>
        <w:szCs w:val="28"/>
      </w:rPr>
      <w:fldChar w:fldCharType="end"/>
    </w:r>
    <w:r>
      <w:rPr>
        <w:rStyle w:val="10"/>
        <w:rFonts w:hint="eastAsia" w:ascii="宋体" w:hAnsi="宋体"/>
        <w:sz w:val="28"/>
        <w:szCs w:val="28"/>
      </w:rPr>
      <w:t xml:space="preserve"> </w:t>
    </w:r>
    <w:r>
      <w:rPr>
        <w:rFonts w:hint="eastAsia" w:hAnsi="宋体" w:eastAsia="宋体"/>
        <w:sz w:val="28"/>
        <w:szCs w:val="28"/>
        <w:lang w:val="zh-CN"/>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C8B09"/>
    <w:multiLevelType w:val="singleLevel"/>
    <w:tmpl w:val="5D9C8B09"/>
    <w:lvl w:ilvl="0" w:tentative="0">
      <w:start w:val="1"/>
      <w:numFmt w:val="chineseCounting"/>
      <w:suff w:val="nothing"/>
      <w:lvlText w:val="%1、"/>
      <w:lvlJc w:val="left"/>
      <w:rPr>
        <w:rFonts w:hint="eastAsia"/>
      </w:rPr>
    </w:lvl>
  </w:abstractNum>
  <w:abstractNum w:abstractNumId="1">
    <w:nsid w:val="7F6A8A4E"/>
    <w:multiLevelType w:val="singleLevel"/>
    <w:tmpl w:val="7F6A8A4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16"/>
  <w:drawingGridVerticalSpacing w:val="437"/>
  <w:displayHorizontalDrawingGridEvery w:val="0"/>
  <w:displayVerticalDrawingGridEvery w:val="1"/>
  <w:doNotShadeFormData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1E"/>
    <w:rsid w:val="00000DC4"/>
    <w:rsid w:val="00012736"/>
    <w:rsid w:val="00040852"/>
    <w:rsid w:val="000C5727"/>
    <w:rsid w:val="000F368A"/>
    <w:rsid w:val="0011639B"/>
    <w:rsid w:val="00122014"/>
    <w:rsid w:val="00150521"/>
    <w:rsid w:val="00185828"/>
    <w:rsid w:val="001976E7"/>
    <w:rsid w:val="001A1EC7"/>
    <w:rsid w:val="001D47A0"/>
    <w:rsid w:val="00222ADC"/>
    <w:rsid w:val="0025765C"/>
    <w:rsid w:val="002672BB"/>
    <w:rsid w:val="00280157"/>
    <w:rsid w:val="00280ECF"/>
    <w:rsid w:val="0028557B"/>
    <w:rsid w:val="002C40EF"/>
    <w:rsid w:val="002D6678"/>
    <w:rsid w:val="002E3F16"/>
    <w:rsid w:val="002F545F"/>
    <w:rsid w:val="003026B1"/>
    <w:rsid w:val="003141C2"/>
    <w:rsid w:val="00373D55"/>
    <w:rsid w:val="0039572D"/>
    <w:rsid w:val="003A41AF"/>
    <w:rsid w:val="003C57B9"/>
    <w:rsid w:val="003D2E7B"/>
    <w:rsid w:val="003E10D6"/>
    <w:rsid w:val="003F3017"/>
    <w:rsid w:val="00476DFF"/>
    <w:rsid w:val="004A431E"/>
    <w:rsid w:val="004A7D3A"/>
    <w:rsid w:val="00512A0D"/>
    <w:rsid w:val="00517FD6"/>
    <w:rsid w:val="005250F8"/>
    <w:rsid w:val="00540DF8"/>
    <w:rsid w:val="005F0B20"/>
    <w:rsid w:val="006553AB"/>
    <w:rsid w:val="006A7C13"/>
    <w:rsid w:val="006E186F"/>
    <w:rsid w:val="006E701D"/>
    <w:rsid w:val="006F4546"/>
    <w:rsid w:val="00711183"/>
    <w:rsid w:val="00714F42"/>
    <w:rsid w:val="007400FF"/>
    <w:rsid w:val="00770418"/>
    <w:rsid w:val="00796921"/>
    <w:rsid w:val="007A4CF6"/>
    <w:rsid w:val="007C3A3B"/>
    <w:rsid w:val="007E62C7"/>
    <w:rsid w:val="00806639"/>
    <w:rsid w:val="008069D1"/>
    <w:rsid w:val="008466C9"/>
    <w:rsid w:val="0085592D"/>
    <w:rsid w:val="0086088C"/>
    <w:rsid w:val="0089428F"/>
    <w:rsid w:val="00897B21"/>
    <w:rsid w:val="008A7E3D"/>
    <w:rsid w:val="008B4544"/>
    <w:rsid w:val="008D1B26"/>
    <w:rsid w:val="009174E3"/>
    <w:rsid w:val="009620DF"/>
    <w:rsid w:val="0096231D"/>
    <w:rsid w:val="009719D3"/>
    <w:rsid w:val="00972F4F"/>
    <w:rsid w:val="00991A05"/>
    <w:rsid w:val="009C7FED"/>
    <w:rsid w:val="009D1B63"/>
    <w:rsid w:val="009D4030"/>
    <w:rsid w:val="009D43C5"/>
    <w:rsid w:val="009E669B"/>
    <w:rsid w:val="009F3E0E"/>
    <w:rsid w:val="00A018AF"/>
    <w:rsid w:val="00A04950"/>
    <w:rsid w:val="00A1319E"/>
    <w:rsid w:val="00A36656"/>
    <w:rsid w:val="00AB3729"/>
    <w:rsid w:val="00AB5D8B"/>
    <w:rsid w:val="00AF4D13"/>
    <w:rsid w:val="00B25B7D"/>
    <w:rsid w:val="00B539CB"/>
    <w:rsid w:val="00B557BF"/>
    <w:rsid w:val="00BB3C31"/>
    <w:rsid w:val="00C05111"/>
    <w:rsid w:val="00C16472"/>
    <w:rsid w:val="00C317D9"/>
    <w:rsid w:val="00C5580F"/>
    <w:rsid w:val="00CC1D36"/>
    <w:rsid w:val="00CC7A99"/>
    <w:rsid w:val="00CC7F3D"/>
    <w:rsid w:val="00CF1BA0"/>
    <w:rsid w:val="00CF1F3B"/>
    <w:rsid w:val="00D01D13"/>
    <w:rsid w:val="00D41F14"/>
    <w:rsid w:val="00D42565"/>
    <w:rsid w:val="00D81272"/>
    <w:rsid w:val="00D815FA"/>
    <w:rsid w:val="00DA6A7F"/>
    <w:rsid w:val="00DD2E65"/>
    <w:rsid w:val="00DE64F2"/>
    <w:rsid w:val="00E21185"/>
    <w:rsid w:val="00E26900"/>
    <w:rsid w:val="00E407B1"/>
    <w:rsid w:val="00E509BD"/>
    <w:rsid w:val="00E950AB"/>
    <w:rsid w:val="00EA760A"/>
    <w:rsid w:val="00EC69DA"/>
    <w:rsid w:val="00ED0566"/>
    <w:rsid w:val="00EF5470"/>
    <w:rsid w:val="00EF7040"/>
    <w:rsid w:val="00F0395C"/>
    <w:rsid w:val="00F133FE"/>
    <w:rsid w:val="00F15C08"/>
    <w:rsid w:val="00F162BE"/>
    <w:rsid w:val="00F426B4"/>
    <w:rsid w:val="00F6150D"/>
    <w:rsid w:val="00F74C9B"/>
    <w:rsid w:val="00F75FDD"/>
    <w:rsid w:val="00FA7F85"/>
    <w:rsid w:val="00FB04A7"/>
    <w:rsid w:val="00FF25CD"/>
    <w:rsid w:val="1E7C20D9"/>
    <w:rsid w:val="1F3C1189"/>
    <w:rsid w:val="27D5177C"/>
    <w:rsid w:val="2EE33039"/>
    <w:rsid w:val="37DFFC97"/>
    <w:rsid w:val="5BF6066C"/>
    <w:rsid w:val="5C6B7A53"/>
    <w:rsid w:val="6BF621C0"/>
    <w:rsid w:val="767B627D"/>
    <w:rsid w:val="77CBB0EB"/>
    <w:rsid w:val="7AE7E0B1"/>
    <w:rsid w:val="7C5C1F52"/>
    <w:rsid w:val="7CFF95BA"/>
    <w:rsid w:val="A5DD22EE"/>
    <w:rsid w:val="D5FF5884"/>
    <w:rsid w:val="DA359E15"/>
    <w:rsid w:val="DBF47016"/>
    <w:rsid w:val="FBDB97AE"/>
    <w:rsid w:val="FBEE8F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560" w:lineRule="exact"/>
      <w:jc w:val="both"/>
      <w:textAlignment w:val="baseline"/>
    </w:pPr>
    <w:rPr>
      <w:rFonts w:ascii="仿宋_GB2312" w:eastAsia="仿宋_GB2312"/>
      <w:sz w:val="32"/>
      <w:szCs w:val="32"/>
      <w:lang w:val="en-US" w:eastAsia="zh-CN" w:bidi="ar-SA"/>
    </w:rPr>
  </w:style>
  <w:style w:type="paragraph" w:styleId="3">
    <w:name w:val="heading 3"/>
    <w:basedOn w:val="1"/>
    <w:next w:val="1"/>
    <w:link w:val="14"/>
    <w:qFormat/>
    <w:uiPriority w:val="0"/>
    <w:pPr>
      <w:keepNext/>
      <w:keepLines/>
      <w:adjustRightInd/>
      <w:spacing w:line="240" w:lineRule="auto"/>
      <w:textAlignment w:val="auto"/>
      <w:outlineLvl w:val="2"/>
    </w:pPr>
    <w:rPr>
      <w:rFonts w:ascii="Times New Roman" w:eastAsia="宋体"/>
      <w:b/>
      <w:kern w:val="2"/>
      <w:sz w:val="21"/>
      <w:szCs w:val="24"/>
    </w:rPr>
  </w:style>
  <w:style w:type="character" w:default="1" w:styleId="9">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customStyle="1" w:styleId="2">
    <w:name w:val="_Style 5"/>
    <w:basedOn w:val="1"/>
    <w:qFormat/>
    <w:uiPriority w:val="0"/>
    <w:pPr>
      <w:adjustRightInd/>
      <w:spacing w:line="240" w:lineRule="auto"/>
      <w:ind w:firstLine="200" w:firstLineChars="200"/>
      <w:textAlignment w:val="auto"/>
    </w:pPr>
    <w:rPr>
      <w:rFonts w:ascii="Times New Roman" w:hAnsi="Times New Roman" w:eastAsia="宋体" w:cs="Times New Roman"/>
      <w:kern w:val="2"/>
      <w:sz w:val="24"/>
      <w:szCs w:val="22"/>
    </w:rPr>
  </w:style>
  <w:style w:type="paragraph" w:styleId="4">
    <w:name w:val="Normal Indent"/>
    <w:basedOn w:val="1"/>
    <w:unhideWhenUsed/>
    <w:uiPriority w:val="99"/>
    <w:pPr>
      <w:ind w:firstLine="624"/>
      <w:jc w:val="left"/>
    </w:p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qFormat/>
    <w:uiPriority w:val="59"/>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iPriority w:val="0"/>
  </w:style>
  <w:style w:type="character" w:customStyle="1" w:styleId="11">
    <w:name w:val="页脚 字符"/>
    <w:link w:val="5"/>
    <w:uiPriority w:val="99"/>
    <w:rPr>
      <w:rFonts w:ascii="Calibri" w:hAnsi="Calibri" w:eastAsia="宋体" w:cs="Times New Roman"/>
      <w:sz w:val="18"/>
      <w:szCs w:val="18"/>
    </w:rPr>
  </w:style>
  <w:style w:type="character" w:customStyle="1" w:styleId="12">
    <w:name w:val="页眉 字符"/>
    <w:link w:val="6"/>
    <w:uiPriority w:val="99"/>
    <w:rPr>
      <w:rFonts w:ascii="Calibri" w:hAnsi="Calibri" w:eastAsia="宋体" w:cs="Times New Roman"/>
      <w:sz w:val="18"/>
      <w:szCs w:val="18"/>
    </w:rPr>
  </w:style>
  <w:style w:type="paragraph" w:customStyle="1" w:styleId="13">
    <w:name w:val="Char"/>
    <w:basedOn w:val="1"/>
    <w:uiPriority w:val="0"/>
    <w:pPr>
      <w:adjustRightInd/>
      <w:spacing w:line="240" w:lineRule="auto"/>
      <w:textAlignment w:val="auto"/>
    </w:pPr>
    <w:rPr>
      <w:rFonts w:ascii="Tahoma" w:hAnsi="Tahoma" w:eastAsia="宋体"/>
      <w:kern w:val="2"/>
      <w:sz w:val="24"/>
      <w:szCs w:val="20"/>
    </w:rPr>
  </w:style>
  <w:style w:type="character" w:customStyle="1" w:styleId="14">
    <w:name w:val="标题 3 字符"/>
    <w:link w:val="3"/>
    <w:uiPriority w:val="0"/>
    <w:rPr>
      <w:b/>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ss</Company>
  <Pages>16</Pages>
  <Words>788</Words>
  <Characters>4497</Characters>
  <Lines>37</Lines>
  <Paragraphs>10</Paragraphs>
  <TotalTime>0</TotalTime>
  <ScaleCrop>false</ScaleCrop>
  <LinksUpToDate>false</LinksUpToDate>
  <CharactersWithSpaces>5275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2003-08-11T02:24:00Z</dcterms:created>
  <dc:creator>田政</dc:creator>
  <cp:lastModifiedBy>王佳</cp:lastModifiedBy>
  <dcterms:modified xsi:type="dcterms:W3CDTF">2023-08-08T09:47:02Z</dcterms:modified>
  <dc:title>ddndhdalx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892462560F3946DA95ED4039C10F223A_13</vt:lpwstr>
  </property>
</Properties>
</file>