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CD" w:rsidRDefault="001931CD" w:rsidP="001931CD">
      <w:pPr>
        <w:spacing w:line="600" w:lineRule="exact"/>
        <w:jc w:val="left"/>
        <w:rPr>
          <w:rFonts w:ascii="方正小标宋_GBK" w:eastAsia="方正小标宋_GBK"/>
          <w:sz w:val="36"/>
          <w:szCs w:val="36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1931CD" w:rsidRDefault="001931CD" w:rsidP="001931CD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中国专利奖补助申请表</w:t>
      </w:r>
    </w:p>
    <w:p w:rsidR="00563526" w:rsidRDefault="00563526" w:rsidP="001931CD">
      <w:pPr>
        <w:spacing w:line="600" w:lineRule="exact"/>
        <w:jc w:val="center"/>
        <w:rPr>
          <w:rFonts w:ascii="方正小标宋_GBK" w:eastAsia="方正小标宋_GBK" w:hAnsi="等线" w:hint="eastAsia"/>
          <w:color w:val="000000"/>
          <w:sz w:val="36"/>
          <w:szCs w:val="36"/>
        </w:rPr>
      </w:pPr>
      <w:bookmarkStart w:id="0" w:name="_GoBack"/>
      <w:bookmarkEnd w:id="0"/>
    </w:p>
    <w:tbl>
      <w:tblPr>
        <w:tblW w:w="8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1417"/>
        <w:gridCol w:w="992"/>
        <w:gridCol w:w="1863"/>
        <w:gridCol w:w="972"/>
        <w:gridCol w:w="2091"/>
      </w:tblGrid>
      <w:tr w:rsidR="001931CD" w:rsidTr="000918E3">
        <w:trPr>
          <w:trHeight w:val="73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35" w:type="dxa"/>
            <w:gridSpan w:val="5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（盖章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）</w:t>
            </w:r>
          </w:p>
        </w:tc>
      </w:tr>
      <w:tr w:rsidR="001931CD" w:rsidTr="000918E3">
        <w:trPr>
          <w:trHeight w:val="73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获奖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专利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获奖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74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3063" w:type="dxa"/>
            <w:gridSpan w:val="2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9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335" w:type="dxa"/>
            <w:gridSpan w:val="5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86"/>
        </w:trPr>
        <w:tc>
          <w:tcPr>
            <w:tcW w:w="1550" w:type="dxa"/>
            <w:vMerge w:val="restart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82"/>
        </w:trPr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93"/>
        </w:trPr>
        <w:tc>
          <w:tcPr>
            <w:tcW w:w="1550" w:type="dxa"/>
            <w:vMerge w:val="restart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账号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信息</w:t>
            </w:r>
          </w:p>
          <w:p w:rsidR="001931CD" w:rsidRDefault="001931CD" w:rsidP="000918E3">
            <w:pPr>
              <w:spacing w:line="300" w:lineRule="exact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（盖财务章）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5918" w:type="dxa"/>
            <w:gridSpan w:val="4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88"/>
        </w:trPr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5918" w:type="dxa"/>
            <w:gridSpan w:val="4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98"/>
        </w:trPr>
        <w:tc>
          <w:tcPr>
            <w:tcW w:w="1550" w:type="dxa"/>
            <w:vMerge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5918" w:type="dxa"/>
            <w:gridSpan w:val="4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98"/>
        </w:trPr>
        <w:tc>
          <w:tcPr>
            <w:tcW w:w="8885" w:type="dxa"/>
            <w:gridSpan w:val="6"/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获奖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专利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经济效益</w:t>
            </w:r>
          </w:p>
        </w:tc>
      </w:tr>
      <w:tr w:rsidR="001931CD" w:rsidTr="000918E3">
        <w:trPr>
          <w:trHeight w:val="69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年1-6月</w:t>
            </w:r>
          </w:p>
        </w:tc>
      </w:tr>
      <w:tr w:rsidR="001931CD" w:rsidTr="000918E3">
        <w:trPr>
          <w:trHeight w:val="69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新增销售额（万元）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9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新增利润（万元）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rPr>
          <w:trHeight w:val="698"/>
        </w:trPr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新增出口额（万元）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:rsidR="001931CD" w:rsidRDefault="001931CD" w:rsidP="000918E3">
            <w:pPr>
              <w:spacing w:line="300" w:lineRule="exact"/>
              <w:jc w:val="center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</w:p>
        </w:tc>
      </w:tr>
      <w:tr w:rsidR="001931CD" w:rsidTr="00091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0"/>
        </w:trPr>
        <w:tc>
          <w:tcPr>
            <w:tcW w:w="8885" w:type="dxa"/>
            <w:gridSpan w:val="6"/>
          </w:tcPr>
          <w:p w:rsidR="001931CD" w:rsidRDefault="001931CD" w:rsidP="000918E3">
            <w:pPr>
              <w:spacing w:line="400" w:lineRule="exact"/>
              <w:rPr>
                <w:rFonts w:ascii="方正仿宋_GBK" w:eastAsia="方正仿宋_GBK" w:hAnsi="等线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-202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2年本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单位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知识产权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工作总结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和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工作计划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1000字左右）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31CD" w:rsidTr="00091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7"/>
        </w:trPr>
        <w:tc>
          <w:tcPr>
            <w:tcW w:w="8885" w:type="dxa"/>
            <w:gridSpan w:val="6"/>
          </w:tcPr>
          <w:p w:rsidR="001931CD" w:rsidRDefault="001931CD" w:rsidP="000918E3">
            <w:pPr>
              <w:spacing w:line="400" w:lineRule="exact"/>
              <w:rPr>
                <w:rFonts w:ascii="方正仿宋_GBK" w:eastAsia="方正仿宋_GBK" w:hAnsi="等线"/>
                <w:sz w:val="24"/>
                <w:szCs w:val="24"/>
              </w:rPr>
            </w:pP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-202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2年获奖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项目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专利运营实施情况、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再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创新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等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500</w:t>
            </w:r>
            <w:r>
              <w:rPr>
                <w:rFonts w:ascii="方正仿宋_GBK" w:eastAsia="方正仿宋_GBK" w:hAnsi="等线" w:hint="eastAsia"/>
                <w:color w:val="000000"/>
                <w:sz w:val="24"/>
                <w:szCs w:val="24"/>
              </w:rPr>
              <w:t>字</w:t>
            </w:r>
            <w:r>
              <w:rPr>
                <w:rFonts w:ascii="方正仿宋_GBK" w:eastAsia="方正仿宋_GBK" w:hAnsi="等线"/>
                <w:color w:val="000000"/>
                <w:sz w:val="24"/>
                <w:szCs w:val="24"/>
              </w:rPr>
              <w:t>左右）：</w:t>
            </w:r>
          </w:p>
        </w:tc>
      </w:tr>
    </w:tbl>
    <w:p w:rsidR="00642D03" w:rsidRPr="001931CD" w:rsidRDefault="00642D03"/>
    <w:sectPr w:rsidR="00642D03" w:rsidRPr="001931CD" w:rsidSect="001931C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CD" w:rsidRDefault="001931CD" w:rsidP="001931CD">
      <w:r>
        <w:separator/>
      </w:r>
    </w:p>
  </w:endnote>
  <w:endnote w:type="continuationSeparator" w:id="0">
    <w:p w:rsidR="001931CD" w:rsidRDefault="001931CD" w:rsidP="0019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CD" w:rsidRDefault="001931CD" w:rsidP="001931CD">
      <w:r>
        <w:separator/>
      </w:r>
    </w:p>
  </w:footnote>
  <w:footnote w:type="continuationSeparator" w:id="0">
    <w:p w:rsidR="001931CD" w:rsidRDefault="001931CD" w:rsidP="0019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F5"/>
    <w:rsid w:val="001931CD"/>
    <w:rsid w:val="003900F5"/>
    <w:rsid w:val="00563526"/>
    <w:rsid w:val="006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CDE73"/>
  <w15:chartTrackingRefBased/>
  <w15:docId w15:val="{79C6B53A-9470-4760-811C-EDACB5ED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1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3</cp:revision>
  <dcterms:created xsi:type="dcterms:W3CDTF">2022-08-16T08:15:00Z</dcterms:created>
  <dcterms:modified xsi:type="dcterms:W3CDTF">2022-08-16T08:16:00Z</dcterms:modified>
</cp:coreProperties>
</file>