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97E" w:rsidRPr="00A6097E" w:rsidRDefault="00A6097E" w:rsidP="00A6097E">
      <w:pPr>
        <w:spacing w:line="600" w:lineRule="exact"/>
        <w:ind w:firstLine="660"/>
        <w:jc w:val="center"/>
        <w:rPr>
          <w:rFonts w:ascii="方正小标宋_GBK" w:eastAsia="方正小标宋_GBK" w:hint="eastAsia"/>
          <w:sz w:val="44"/>
          <w:szCs w:val="44"/>
        </w:rPr>
      </w:pPr>
      <w:bookmarkStart w:id="0" w:name="_GoBack"/>
      <w:r w:rsidRPr="00A6097E">
        <w:rPr>
          <w:rFonts w:ascii="方正小标宋_GBK" w:eastAsia="方正小标宋_GBK" w:hint="eastAsia"/>
          <w:sz w:val="44"/>
          <w:szCs w:val="44"/>
        </w:rPr>
        <w:t>20</w:t>
      </w:r>
      <w:r w:rsidRPr="00A6097E">
        <w:rPr>
          <w:rFonts w:ascii="方正小标宋_GBK" w:eastAsia="方正小标宋_GBK"/>
          <w:sz w:val="44"/>
          <w:szCs w:val="44"/>
        </w:rPr>
        <w:t>20</w:t>
      </w:r>
      <w:r w:rsidRPr="00A6097E">
        <w:rPr>
          <w:rFonts w:ascii="方正小标宋_GBK" w:eastAsia="方正小标宋_GBK" w:hint="eastAsia"/>
          <w:sz w:val="44"/>
          <w:szCs w:val="44"/>
        </w:rPr>
        <w:t>年知识产权人才培训计划</w:t>
      </w:r>
    </w:p>
    <w:tbl>
      <w:tblPr>
        <w:tblW w:w="15452" w:type="dxa"/>
        <w:tblInd w:w="-998" w:type="dxa"/>
        <w:tblLook w:val="04A0" w:firstRow="1" w:lastRow="0" w:firstColumn="1" w:lastColumn="0" w:noHBand="0" w:noVBand="1"/>
      </w:tblPr>
      <w:tblGrid>
        <w:gridCol w:w="709"/>
        <w:gridCol w:w="2127"/>
        <w:gridCol w:w="4536"/>
        <w:gridCol w:w="3686"/>
        <w:gridCol w:w="1275"/>
        <w:gridCol w:w="1134"/>
        <w:gridCol w:w="1985"/>
      </w:tblGrid>
      <w:tr w:rsidR="00A6097E" w:rsidRPr="00A6097E" w:rsidTr="00A6097E">
        <w:trPr>
          <w:trHeight w:val="285"/>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A6097E" w:rsidRPr="00A6097E" w:rsidRDefault="00A6097E" w:rsidP="00A6097E">
            <w:pPr>
              <w:widowControl/>
              <w:jc w:val="center"/>
              <w:rPr>
                <w:rFonts w:ascii="方正黑体_GBK" w:eastAsia="方正黑体_GBK" w:hAnsi="等线" w:cs="宋体"/>
                <w:color w:val="000000"/>
                <w:kern w:val="0"/>
                <w:sz w:val="20"/>
                <w:szCs w:val="20"/>
              </w:rPr>
            </w:pPr>
            <w:r w:rsidRPr="00A6097E">
              <w:rPr>
                <w:rFonts w:ascii="方正黑体_GBK" w:eastAsia="方正黑体_GBK" w:hAnsi="等线" w:cs="宋体" w:hint="eastAsia"/>
                <w:color w:val="000000"/>
                <w:kern w:val="0"/>
                <w:sz w:val="20"/>
                <w:szCs w:val="20"/>
              </w:rPr>
              <w:t>序号</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A6097E" w:rsidRPr="00A6097E" w:rsidRDefault="00A6097E" w:rsidP="00A6097E">
            <w:pPr>
              <w:widowControl/>
              <w:jc w:val="center"/>
              <w:rPr>
                <w:rFonts w:ascii="方正黑体_GBK" w:eastAsia="方正黑体_GBK" w:hAnsi="等线" w:cs="宋体"/>
                <w:color w:val="000000"/>
                <w:kern w:val="0"/>
                <w:sz w:val="20"/>
                <w:szCs w:val="20"/>
              </w:rPr>
            </w:pPr>
            <w:r w:rsidRPr="00A6097E">
              <w:rPr>
                <w:rFonts w:ascii="方正黑体_GBK" w:eastAsia="方正黑体_GBK" w:hAnsi="等线" w:cs="宋体" w:hint="eastAsia"/>
                <w:color w:val="000000"/>
                <w:kern w:val="0"/>
                <w:sz w:val="20"/>
                <w:szCs w:val="20"/>
              </w:rPr>
              <w:t>培训班名称</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A6097E" w:rsidRPr="00A6097E" w:rsidRDefault="00A6097E" w:rsidP="00A6097E">
            <w:pPr>
              <w:widowControl/>
              <w:jc w:val="center"/>
              <w:rPr>
                <w:rFonts w:ascii="方正黑体_GBK" w:eastAsia="方正黑体_GBK" w:hAnsi="等线" w:cs="宋体"/>
                <w:color w:val="000000"/>
                <w:kern w:val="0"/>
                <w:sz w:val="20"/>
                <w:szCs w:val="20"/>
              </w:rPr>
            </w:pPr>
            <w:r w:rsidRPr="00A6097E">
              <w:rPr>
                <w:rFonts w:ascii="方正黑体_GBK" w:eastAsia="方正黑体_GBK" w:hAnsi="等线" w:cs="宋体" w:hint="eastAsia"/>
                <w:color w:val="000000"/>
                <w:kern w:val="0"/>
                <w:sz w:val="20"/>
                <w:szCs w:val="20"/>
              </w:rPr>
              <w:t>培训对象及人员规模</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A6097E" w:rsidRPr="00A6097E" w:rsidRDefault="00A6097E" w:rsidP="00A6097E">
            <w:pPr>
              <w:widowControl/>
              <w:jc w:val="center"/>
              <w:rPr>
                <w:rFonts w:ascii="方正黑体_GBK" w:eastAsia="方正黑体_GBK" w:hAnsi="等线" w:cs="宋体"/>
                <w:color w:val="000000"/>
                <w:kern w:val="0"/>
                <w:sz w:val="20"/>
                <w:szCs w:val="20"/>
              </w:rPr>
            </w:pPr>
            <w:r w:rsidRPr="00A6097E">
              <w:rPr>
                <w:rFonts w:ascii="方正黑体_GBK" w:eastAsia="方正黑体_GBK" w:hAnsi="等线" w:cs="宋体" w:hint="eastAsia"/>
                <w:color w:val="000000"/>
                <w:kern w:val="0"/>
                <w:sz w:val="20"/>
                <w:szCs w:val="20"/>
              </w:rPr>
              <w:t>培训内容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jc w:val="center"/>
              <w:rPr>
                <w:rFonts w:ascii="方正黑体_GBK" w:eastAsia="方正黑体_GBK" w:hAnsi="等线" w:cs="宋体"/>
                <w:color w:val="000000"/>
                <w:kern w:val="0"/>
                <w:sz w:val="20"/>
                <w:szCs w:val="20"/>
              </w:rPr>
            </w:pPr>
            <w:r w:rsidRPr="00A6097E">
              <w:rPr>
                <w:rFonts w:ascii="方正黑体_GBK" w:eastAsia="方正黑体_GBK" w:hAnsi="等线" w:cs="宋体" w:hint="eastAsia"/>
                <w:color w:val="000000"/>
                <w:kern w:val="0"/>
                <w:sz w:val="20"/>
                <w:szCs w:val="20"/>
              </w:rPr>
              <w:t>时间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097E" w:rsidRPr="00A6097E" w:rsidRDefault="00A6097E" w:rsidP="00A6097E">
            <w:pPr>
              <w:widowControl/>
              <w:jc w:val="center"/>
              <w:rPr>
                <w:rFonts w:ascii="方正黑体_GBK" w:eastAsia="方正黑体_GBK" w:hAnsi="等线" w:cs="宋体"/>
                <w:color w:val="000000"/>
                <w:kern w:val="0"/>
                <w:sz w:val="20"/>
                <w:szCs w:val="20"/>
              </w:rPr>
            </w:pPr>
            <w:r w:rsidRPr="00A6097E">
              <w:rPr>
                <w:rFonts w:ascii="方正黑体_GBK" w:eastAsia="方正黑体_GBK" w:hAnsi="等线" w:cs="宋体" w:hint="eastAsia"/>
                <w:color w:val="000000"/>
                <w:kern w:val="0"/>
                <w:sz w:val="20"/>
                <w:szCs w:val="20"/>
              </w:rPr>
              <w:t>培训地点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6097E" w:rsidRPr="00A6097E" w:rsidRDefault="00A6097E" w:rsidP="00A6097E">
            <w:pPr>
              <w:widowControl/>
              <w:jc w:val="center"/>
              <w:rPr>
                <w:rFonts w:ascii="方正黑体_GBK" w:eastAsia="方正黑体_GBK" w:hAnsi="等线" w:cs="宋体"/>
                <w:color w:val="000000"/>
                <w:kern w:val="0"/>
                <w:sz w:val="20"/>
                <w:szCs w:val="20"/>
              </w:rPr>
            </w:pPr>
            <w:r w:rsidRPr="00A6097E">
              <w:rPr>
                <w:rFonts w:ascii="方正黑体_GBK" w:eastAsia="方正黑体_GBK" w:hAnsi="等线" w:cs="宋体" w:hint="eastAsia"/>
                <w:color w:val="000000"/>
                <w:kern w:val="0"/>
                <w:sz w:val="20"/>
                <w:szCs w:val="20"/>
              </w:rPr>
              <w:t>主办单位</w:t>
            </w:r>
          </w:p>
        </w:tc>
      </w:tr>
      <w:tr w:rsidR="00A6097E" w:rsidRPr="00A6097E" w:rsidTr="00A6097E">
        <w:trPr>
          <w:trHeight w:val="10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数据市场化与知识产权保护培训班</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大数据公司、智能制造企业、高新技术企业人员；知识产权信息服务机构、代理机构等人员；高校知识产权管理人员；高校大学生创新创业团队成员；其他感兴趣的法学（知识产权）、理工科大学生等共约1</w:t>
            </w:r>
            <w:r w:rsidRPr="00A6097E">
              <w:rPr>
                <w:rFonts w:ascii="方正仿宋_GBK" w:eastAsia="方正仿宋_GBK" w:hAnsi="等线" w:cs="宋体"/>
                <w:color w:val="000000"/>
                <w:kern w:val="0"/>
                <w:sz w:val="20"/>
                <w:szCs w:val="20"/>
              </w:rPr>
              <w:t>3</w:t>
            </w:r>
            <w:r w:rsidRPr="00A6097E">
              <w:rPr>
                <w:rFonts w:ascii="方正仿宋_GBK" w:eastAsia="方正仿宋_GBK" w:hAnsi="等线" w:cs="宋体" w:hint="eastAsia"/>
                <w:color w:val="000000"/>
                <w:kern w:val="0"/>
                <w:sz w:val="20"/>
                <w:szCs w:val="20"/>
              </w:rPr>
              <w:t>0人</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数据安全与合规审查；</w:t>
            </w:r>
            <w:r w:rsidRPr="00A6097E">
              <w:rPr>
                <w:rFonts w:ascii="方正仿宋_GBK" w:eastAsia="方正仿宋_GBK" w:hAnsi="等线" w:cs="宋体" w:hint="eastAsia"/>
                <w:color w:val="000000"/>
                <w:kern w:val="0"/>
                <w:sz w:val="20"/>
                <w:szCs w:val="20"/>
              </w:rPr>
              <w:br/>
              <w:t>数据财产与个人信息保护；</w:t>
            </w:r>
            <w:r w:rsidRPr="00A6097E">
              <w:rPr>
                <w:rFonts w:ascii="方正仿宋_GBK" w:eastAsia="方正仿宋_GBK" w:hAnsi="等线" w:cs="宋体" w:hint="eastAsia"/>
                <w:color w:val="000000"/>
                <w:kern w:val="0"/>
                <w:sz w:val="20"/>
                <w:szCs w:val="20"/>
              </w:rPr>
              <w:br/>
              <w:t>数据要素市场驱动下的知识产权及其AI法律趋势；</w:t>
            </w:r>
            <w:r w:rsidRPr="00A6097E">
              <w:rPr>
                <w:rFonts w:ascii="方正仿宋_GBK" w:eastAsia="方正仿宋_GBK" w:hAnsi="等线" w:cs="宋体" w:hint="eastAsia"/>
                <w:color w:val="000000"/>
                <w:kern w:val="0"/>
                <w:sz w:val="20"/>
                <w:szCs w:val="20"/>
              </w:rPr>
              <w:br/>
              <w:t>数据流转中的风险防范与应对策略</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10月（1天）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重庆邮电大学</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重庆邮电大学</w:t>
            </w:r>
          </w:p>
        </w:tc>
      </w:tr>
      <w:tr w:rsidR="00A6097E" w:rsidRPr="00A6097E" w:rsidTr="00A6097E">
        <w:trPr>
          <w:trHeight w:val="68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2</w:t>
            </w:r>
          </w:p>
        </w:tc>
        <w:tc>
          <w:tcPr>
            <w:tcW w:w="2127"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知识产权保护与营商环境提升高级研修班</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重庆市知识产权示范试点企业、知识产权优势企业的知识产权从业人员、知识产权服务机构、律师事务所、高校和科研机构研究人员等1</w:t>
            </w:r>
            <w:r w:rsidRPr="00A6097E">
              <w:rPr>
                <w:rFonts w:ascii="方正仿宋_GBK" w:eastAsia="方正仿宋_GBK" w:hAnsi="等线" w:cs="宋体"/>
                <w:color w:val="000000"/>
                <w:kern w:val="0"/>
                <w:sz w:val="20"/>
                <w:szCs w:val="20"/>
              </w:rPr>
              <w:t>3</w:t>
            </w:r>
            <w:r w:rsidRPr="00A6097E">
              <w:rPr>
                <w:rFonts w:ascii="方正仿宋_GBK" w:eastAsia="方正仿宋_GBK" w:hAnsi="等线" w:cs="宋体" w:hint="eastAsia"/>
                <w:color w:val="000000"/>
                <w:kern w:val="0"/>
                <w:sz w:val="20"/>
                <w:szCs w:val="20"/>
              </w:rPr>
              <w:t>0人</w:t>
            </w:r>
          </w:p>
        </w:tc>
        <w:tc>
          <w:tcPr>
            <w:tcW w:w="368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知识产权保护与营商环境提升</w:t>
            </w:r>
          </w:p>
        </w:tc>
        <w:tc>
          <w:tcPr>
            <w:tcW w:w="1275" w:type="dxa"/>
            <w:tcBorders>
              <w:top w:val="nil"/>
              <w:left w:val="nil"/>
              <w:bottom w:val="single" w:sz="4" w:space="0" w:color="auto"/>
              <w:right w:val="single" w:sz="4" w:space="0" w:color="auto"/>
            </w:tcBorders>
            <w:shd w:val="clear" w:color="auto" w:fill="auto"/>
            <w:noWrap/>
            <w:vAlign w:val="center"/>
            <w:hideMark/>
          </w:tcPr>
          <w:p w:rsidR="00A6097E" w:rsidRPr="00A6097E" w:rsidRDefault="00A6097E" w:rsidP="00A6097E">
            <w:pPr>
              <w:widowControl/>
              <w:adjustRightInd w:val="0"/>
              <w:snapToGrid w:val="0"/>
              <w:spacing w:line="240" w:lineRule="exac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11月（1天）</w:t>
            </w:r>
          </w:p>
        </w:tc>
        <w:tc>
          <w:tcPr>
            <w:tcW w:w="1134"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重庆理工大学</w:t>
            </w:r>
          </w:p>
        </w:tc>
        <w:tc>
          <w:tcPr>
            <w:tcW w:w="198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重庆理工大学</w:t>
            </w:r>
          </w:p>
        </w:tc>
      </w:tr>
      <w:tr w:rsidR="00A6097E" w:rsidRPr="00A6097E" w:rsidTr="00A6097E">
        <w:trPr>
          <w:trHeight w:val="129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3</w:t>
            </w:r>
          </w:p>
        </w:tc>
        <w:tc>
          <w:tcPr>
            <w:tcW w:w="2127"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科技成果转化及技术转移中的知识产权保护与运管</w:t>
            </w:r>
          </w:p>
        </w:tc>
        <w:tc>
          <w:tcPr>
            <w:tcW w:w="453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全市高校科研院所、新型研发机构、行业协会、科技型企业及专业服务机构等有关负责人、技术负责人、知识产权专员及科技主管等</w:t>
            </w:r>
            <w:r w:rsidRPr="00A6097E">
              <w:rPr>
                <w:rFonts w:ascii="方正仿宋_GBK" w:eastAsia="方正仿宋_GBK" w:hAnsi="等线" w:cs="宋体"/>
                <w:color w:val="000000"/>
                <w:kern w:val="0"/>
                <w:sz w:val="20"/>
                <w:szCs w:val="20"/>
              </w:rPr>
              <w:t>130</w:t>
            </w:r>
            <w:r w:rsidRPr="00A6097E">
              <w:rPr>
                <w:rFonts w:ascii="方正仿宋_GBK" w:eastAsia="方正仿宋_GBK" w:hAnsi="等线" w:cs="宋体" w:hint="eastAsia"/>
                <w:color w:val="000000"/>
                <w:kern w:val="0"/>
                <w:sz w:val="20"/>
                <w:szCs w:val="20"/>
              </w:rPr>
              <w:t>名</w:t>
            </w:r>
          </w:p>
        </w:tc>
        <w:tc>
          <w:tcPr>
            <w:tcW w:w="368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18"/>
                <w:szCs w:val="18"/>
              </w:rPr>
            </w:pPr>
            <w:r w:rsidRPr="00A6097E">
              <w:rPr>
                <w:rFonts w:ascii="方正仿宋_GBK" w:eastAsia="方正仿宋_GBK" w:hAnsi="等线" w:cs="宋体" w:hint="eastAsia"/>
                <w:color w:val="000000"/>
                <w:kern w:val="0"/>
                <w:sz w:val="20"/>
                <w:szCs w:val="20"/>
              </w:rPr>
              <w:t>主要围绕专利技术成果转移转化及国内外最新的成果转化与技术转移政策法规，从市场角度讲授科技成果转化及技术转移中的知识产权保护与运营，课程涵盖企业创新能力分析、企业科技成果管理与知识产权政策解读、科技成果转化的知识产权归属和利益分配、知识产权权法律保障等，以及案例分享</w:t>
            </w:r>
          </w:p>
        </w:tc>
        <w:tc>
          <w:tcPr>
            <w:tcW w:w="127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11月（1天）</w:t>
            </w:r>
          </w:p>
        </w:tc>
        <w:tc>
          <w:tcPr>
            <w:tcW w:w="1134"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渝北区</w:t>
            </w:r>
          </w:p>
        </w:tc>
        <w:tc>
          <w:tcPr>
            <w:tcW w:w="198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重庆市科学技术研究院</w:t>
            </w:r>
          </w:p>
        </w:tc>
      </w:tr>
      <w:tr w:rsidR="00A6097E" w:rsidRPr="00A6097E" w:rsidTr="00A6097E">
        <w:trPr>
          <w:trHeight w:val="70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4</w:t>
            </w:r>
          </w:p>
        </w:tc>
        <w:tc>
          <w:tcPr>
            <w:tcW w:w="2127"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茶叶知识产权培训班</w:t>
            </w:r>
          </w:p>
        </w:tc>
        <w:tc>
          <w:tcPr>
            <w:tcW w:w="453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全市茶叶主管部门、技术推广部门、科研院校等单位的专业技术人员，涉茶单位负责人，约</w:t>
            </w:r>
            <w:r w:rsidRPr="00A6097E">
              <w:rPr>
                <w:rFonts w:ascii="方正仿宋_GBK" w:eastAsia="方正仿宋_GBK" w:hAnsi="等线" w:cs="宋体"/>
                <w:color w:val="000000"/>
                <w:kern w:val="0"/>
                <w:sz w:val="20"/>
                <w:szCs w:val="20"/>
              </w:rPr>
              <w:t>7</w:t>
            </w:r>
            <w:r w:rsidRPr="00A6097E">
              <w:rPr>
                <w:rFonts w:ascii="方正仿宋_GBK" w:eastAsia="方正仿宋_GBK" w:hAnsi="等线" w:cs="宋体" w:hint="eastAsia"/>
                <w:color w:val="000000"/>
                <w:kern w:val="0"/>
                <w:sz w:val="20"/>
                <w:szCs w:val="20"/>
              </w:rPr>
              <w:t>0人</w:t>
            </w:r>
          </w:p>
        </w:tc>
        <w:tc>
          <w:tcPr>
            <w:tcW w:w="368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1.茶叶知识产权保护的意义</w:t>
            </w:r>
            <w:r w:rsidRPr="00A6097E">
              <w:rPr>
                <w:rFonts w:ascii="方正仿宋_GBK" w:eastAsia="方正仿宋_GBK" w:hAnsi="等线" w:cs="宋体" w:hint="eastAsia"/>
                <w:color w:val="000000"/>
                <w:kern w:val="0"/>
                <w:sz w:val="20"/>
                <w:szCs w:val="20"/>
              </w:rPr>
              <w:br/>
              <w:t>2.茶叶相关标准制定</w:t>
            </w:r>
            <w:r w:rsidRPr="00A6097E">
              <w:rPr>
                <w:rFonts w:ascii="方正仿宋_GBK" w:eastAsia="方正仿宋_GBK" w:hAnsi="等线" w:cs="宋体" w:hint="eastAsia"/>
                <w:color w:val="000000"/>
                <w:kern w:val="0"/>
                <w:sz w:val="20"/>
                <w:szCs w:val="20"/>
              </w:rPr>
              <w:br/>
              <w:t>3.茶叶相关专利撰写及申报</w:t>
            </w:r>
            <w:r w:rsidRPr="00A6097E">
              <w:rPr>
                <w:rFonts w:ascii="方正仿宋_GBK" w:eastAsia="方正仿宋_GBK" w:hAnsi="等线" w:cs="宋体" w:hint="eastAsia"/>
                <w:color w:val="000000"/>
                <w:kern w:val="0"/>
                <w:sz w:val="20"/>
                <w:szCs w:val="20"/>
              </w:rPr>
              <w:br/>
              <w:t>4.茶叶品牌知识产权保护</w:t>
            </w:r>
          </w:p>
        </w:tc>
        <w:tc>
          <w:tcPr>
            <w:tcW w:w="127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7月</w:t>
            </w:r>
            <w:r w:rsidRPr="00A6097E">
              <w:rPr>
                <w:rFonts w:ascii="方正仿宋_GBK" w:eastAsia="方正仿宋_GBK" w:hAnsi="等线" w:cs="宋体"/>
                <w:color w:val="000000"/>
                <w:kern w:val="0"/>
                <w:sz w:val="20"/>
                <w:szCs w:val="20"/>
              </w:rPr>
              <w:t>（2</w:t>
            </w:r>
            <w:r w:rsidRPr="00A6097E">
              <w:rPr>
                <w:rFonts w:ascii="方正仿宋_GBK" w:eastAsia="方正仿宋_GBK" w:hAnsi="等线" w:cs="宋体" w:hint="eastAsia"/>
                <w:color w:val="000000"/>
                <w:kern w:val="0"/>
                <w:sz w:val="20"/>
                <w:szCs w:val="20"/>
              </w:rPr>
              <w:t>天</w:t>
            </w:r>
            <w:r w:rsidRPr="00A6097E">
              <w:rPr>
                <w:rFonts w:ascii="方正仿宋_GBK" w:eastAsia="方正仿宋_GBK" w:hAnsi="等线" w:cs="宋体"/>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永川区</w:t>
            </w:r>
          </w:p>
        </w:tc>
        <w:tc>
          <w:tcPr>
            <w:tcW w:w="198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重庆市农业科学院茶叶研究所</w:t>
            </w:r>
          </w:p>
        </w:tc>
      </w:tr>
      <w:tr w:rsidR="00A6097E" w:rsidRPr="00A6097E" w:rsidTr="00A6097E">
        <w:trPr>
          <w:trHeight w:val="8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5</w:t>
            </w:r>
          </w:p>
        </w:tc>
        <w:tc>
          <w:tcPr>
            <w:tcW w:w="2127"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中医药（康养）产业知识产权专题培训</w:t>
            </w:r>
          </w:p>
        </w:tc>
        <w:tc>
          <w:tcPr>
            <w:tcW w:w="453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重庆市中医药领域企事业单位、高校和科研院所主要负责人、业务骨干、科技项目管理人员、知识产权管理人员，150人</w:t>
            </w:r>
          </w:p>
        </w:tc>
        <w:tc>
          <w:tcPr>
            <w:tcW w:w="368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中医药知识产权与传统知识保护；中医药专利申请撰写技巧；中医药专利信息检索与利用；中医药科技成果转化与运用实务；知识产权管理等主题</w:t>
            </w:r>
          </w:p>
        </w:tc>
        <w:tc>
          <w:tcPr>
            <w:tcW w:w="127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10月（</w:t>
            </w:r>
            <w:r w:rsidRPr="00A6097E">
              <w:rPr>
                <w:rFonts w:ascii="方正仿宋_GBK" w:eastAsia="方正仿宋_GBK" w:hAnsi="等线" w:cs="宋体"/>
                <w:color w:val="000000"/>
                <w:kern w:val="0"/>
                <w:sz w:val="20"/>
                <w:szCs w:val="20"/>
              </w:rPr>
              <w:t>1</w:t>
            </w:r>
            <w:r w:rsidRPr="00A6097E">
              <w:rPr>
                <w:rFonts w:ascii="方正仿宋_GBK" w:eastAsia="方正仿宋_GBK" w:hAnsi="等线" w:cs="宋体" w:hint="eastAsia"/>
                <w:color w:val="000000"/>
                <w:kern w:val="0"/>
                <w:sz w:val="20"/>
                <w:szCs w:val="20"/>
              </w:rPr>
              <w:t>天）</w:t>
            </w:r>
          </w:p>
        </w:tc>
        <w:tc>
          <w:tcPr>
            <w:tcW w:w="1134"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南川区</w:t>
            </w:r>
          </w:p>
        </w:tc>
        <w:tc>
          <w:tcPr>
            <w:tcW w:w="198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重庆市药物种植研究所</w:t>
            </w:r>
          </w:p>
        </w:tc>
      </w:tr>
      <w:tr w:rsidR="00A6097E" w:rsidRPr="00A6097E" w:rsidTr="00A6097E">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6</w:t>
            </w:r>
          </w:p>
        </w:tc>
        <w:tc>
          <w:tcPr>
            <w:tcW w:w="2127" w:type="dxa"/>
            <w:tcBorders>
              <w:top w:val="nil"/>
              <w:left w:val="nil"/>
              <w:bottom w:val="single" w:sz="4" w:space="0" w:color="auto"/>
              <w:right w:val="single" w:sz="4" w:space="0" w:color="auto"/>
            </w:tcBorders>
            <w:shd w:val="clear" w:color="auto" w:fill="auto"/>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知识产权分析评议高级培训班</w:t>
            </w:r>
          </w:p>
        </w:tc>
        <w:tc>
          <w:tcPr>
            <w:tcW w:w="4536" w:type="dxa"/>
            <w:tcBorders>
              <w:top w:val="nil"/>
              <w:left w:val="nil"/>
              <w:bottom w:val="single" w:sz="4" w:space="0" w:color="auto"/>
              <w:right w:val="single" w:sz="4" w:space="0" w:color="auto"/>
            </w:tcBorders>
            <w:shd w:val="clear" w:color="auto" w:fill="auto"/>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企业、高校、科研院所研发及知识产权管理人员；知识产权代理机构从业人员，约100人次</w:t>
            </w:r>
          </w:p>
        </w:tc>
        <w:tc>
          <w:tcPr>
            <w:tcW w:w="3686" w:type="dxa"/>
            <w:tcBorders>
              <w:top w:val="nil"/>
              <w:left w:val="nil"/>
              <w:bottom w:val="single" w:sz="4" w:space="0" w:color="auto"/>
              <w:right w:val="single" w:sz="4" w:space="0" w:color="auto"/>
            </w:tcBorders>
            <w:shd w:val="clear" w:color="auto" w:fill="auto"/>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专利分析评议、专利导航、知识产权保护、知识产权运营</w:t>
            </w:r>
          </w:p>
        </w:tc>
        <w:tc>
          <w:tcPr>
            <w:tcW w:w="1275" w:type="dxa"/>
            <w:tcBorders>
              <w:top w:val="nil"/>
              <w:left w:val="nil"/>
              <w:bottom w:val="single" w:sz="4" w:space="0" w:color="auto"/>
              <w:right w:val="single" w:sz="4" w:space="0" w:color="auto"/>
            </w:tcBorders>
            <w:shd w:val="clear" w:color="auto" w:fill="auto"/>
            <w:vAlign w:val="center"/>
          </w:tcPr>
          <w:p w:rsidR="00A6097E" w:rsidRPr="00A6097E" w:rsidRDefault="00A6097E" w:rsidP="00A6097E">
            <w:pPr>
              <w:widowControl/>
              <w:adjustRightInd w:val="0"/>
              <w:snapToGrid w:val="0"/>
              <w:spacing w:line="220" w:lineRule="exact"/>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10月（2天）</w:t>
            </w:r>
          </w:p>
        </w:tc>
        <w:tc>
          <w:tcPr>
            <w:tcW w:w="1134" w:type="dxa"/>
            <w:tcBorders>
              <w:top w:val="nil"/>
              <w:left w:val="nil"/>
              <w:bottom w:val="single" w:sz="4" w:space="0" w:color="auto"/>
              <w:right w:val="single" w:sz="4" w:space="0" w:color="auto"/>
            </w:tcBorders>
            <w:shd w:val="clear" w:color="auto" w:fill="auto"/>
            <w:vAlign w:val="center"/>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重庆大学</w:t>
            </w:r>
          </w:p>
        </w:tc>
        <w:tc>
          <w:tcPr>
            <w:tcW w:w="1985" w:type="dxa"/>
            <w:tcBorders>
              <w:top w:val="nil"/>
              <w:left w:val="nil"/>
              <w:bottom w:val="single" w:sz="4" w:space="0" w:color="auto"/>
              <w:right w:val="single" w:sz="4" w:space="0" w:color="auto"/>
            </w:tcBorders>
            <w:shd w:val="clear" w:color="auto" w:fill="auto"/>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重庆重大知识产权运营有限公司</w:t>
            </w:r>
          </w:p>
        </w:tc>
      </w:tr>
      <w:tr w:rsidR="00A6097E" w:rsidRPr="00A6097E" w:rsidTr="00A6097E">
        <w:trPr>
          <w:trHeight w:val="26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lastRenderedPageBreak/>
              <w:t>7</w:t>
            </w:r>
          </w:p>
        </w:tc>
        <w:tc>
          <w:tcPr>
            <w:tcW w:w="2127"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重庆市科研院所及高新技术企业知识产权保护与维权人才培训</w:t>
            </w:r>
          </w:p>
        </w:tc>
        <w:tc>
          <w:tcPr>
            <w:tcW w:w="453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重庆市科研院所及高新技术企业的知识产权管理人员、专利分析人员、技术研发人员及其他相关人员，约1</w:t>
            </w:r>
            <w:r w:rsidRPr="00A6097E">
              <w:rPr>
                <w:rFonts w:ascii="方正仿宋_GBK" w:eastAsia="方正仿宋_GBK" w:hAnsi="等线" w:cs="宋体"/>
                <w:color w:val="000000"/>
                <w:kern w:val="0"/>
                <w:sz w:val="20"/>
                <w:szCs w:val="20"/>
              </w:rPr>
              <w:t>3</w:t>
            </w:r>
            <w:r w:rsidRPr="00A6097E">
              <w:rPr>
                <w:rFonts w:ascii="方正仿宋_GBK" w:eastAsia="方正仿宋_GBK" w:hAnsi="等线" w:cs="宋体" w:hint="eastAsia"/>
                <w:color w:val="000000"/>
                <w:kern w:val="0"/>
                <w:sz w:val="20"/>
                <w:szCs w:val="20"/>
              </w:rPr>
              <w:t>0人</w:t>
            </w:r>
          </w:p>
        </w:tc>
        <w:tc>
          <w:tcPr>
            <w:tcW w:w="3686" w:type="dxa"/>
            <w:tcBorders>
              <w:top w:val="nil"/>
              <w:left w:val="nil"/>
              <w:bottom w:val="single" w:sz="4" w:space="0" w:color="auto"/>
              <w:right w:val="single" w:sz="4" w:space="0" w:color="auto"/>
            </w:tcBorders>
            <w:shd w:val="clear" w:color="auto" w:fill="auto"/>
            <w:vAlign w:val="bottom"/>
            <w:hideMark/>
          </w:tcPr>
          <w:p w:rsidR="00A6097E" w:rsidRPr="00A6097E" w:rsidRDefault="00A6097E" w:rsidP="00A6097E">
            <w:pPr>
              <w:widowControl/>
              <w:adjustRightInd w:val="0"/>
              <w:snapToGrid w:val="0"/>
              <w:spacing w:line="240" w:lineRule="exact"/>
              <w:jc w:val="left"/>
              <w:rPr>
                <w:rFonts w:ascii="方正仿宋_GBK" w:eastAsia="方正仿宋_GBK" w:hAnsi="等线" w:cs="宋体"/>
                <w:color w:val="000000"/>
                <w:kern w:val="0"/>
                <w:sz w:val="18"/>
                <w:szCs w:val="18"/>
              </w:rPr>
            </w:pPr>
            <w:r w:rsidRPr="00A6097E">
              <w:rPr>
                <w:rFonts w:ascii="方正仿宋_GBK" w:eastAsia="方正仿宋_GBK" w:hAnsi="等线" w:cs="宋体" w:hint="eastAsia"/>
                <w:color w:val="000000"/>
                <w:kern w:val="0"/>
                <w:sz w:val="20"/>
                <w:szCs w:val="20"/>
              </w:rPr>
              <w:t>1</w:t>
            </w:r>
            <w:r w:rsidRPr="00A6097E">
              <w:rPr>
                <w:rFonts w:ascii="方正仿宋_GBK" w:eastAsia="方正仿宋_GBK" w:hAnsi="等线" w:cs="宋体"/>
                <w:color w:val="000000"/>
                <w:kern w:val="0"/>
                <w:sz w:val="20"/>
                <w:szCs w:val="20"/>
              </w:rPr>
              <w:t>.</w:t>
            </w:r>
            <w:r w:rsidRPr="00A6097E">
              <w:rPr>
                <w:rFonts w:ascii="方正仿宋_GBK" w:eastAsia="方正仿宋_GBK" w:hAnsi="等线" w:cs="宋体" w:hint="eastAsia"/>
                <w:color w:val="000000"/>
                <w:kern w:val="0"/>
                <w:sz w:val="20"/>
                <w:szCs w:val="20"/>
              </w:rPr>
              <w:t>《知识产权保护与维权案例释解》，包括假冒专利、商标侵权、专利侵权、地理标志侵权等鉴定以及典型知识产权保护案例分析</w:t>
            </w:r>
            <w:r w:rsidRPr="00A6097E">
              <w:rPr>
                <w:rFonts w:ascii="方正仿宋_GBK" w:eastAsia="方正仿宋_GBK" w:hAnsi="等线" w:cs="宋体" w:hint="eastAsia"/>
                <w:color w:val="000000"/>
                <w:kern w:val="0"/>
                <w:sz w:val="20"/>
                <w:szCs w:val="20"/>
              </w:rPr>
              <w:br/>
              <w:t>2</w:t>
            </w:r>
            <w:r w:rsidRPr="00A6097E">
              <w:rPr>
                <w:rFonts w:ascii="方正仿宋_GBK" w:eastAsia="方正仿宋_GBK" w:hAnsi="等线" w:cs="宋体"/>
                <w:color w:val="000000"/>
                <w:kern w:val="0"/>
                <w:sz w:val="20"/>
                <w:szCs w:val="20"/>
              </w:rPr>
              <w:t>.</w:t>
            </w:r>
            <w:r w:rsidRPr="00A6097E">
              <w:rPr>
                <w:rFonts w:ascii="方正仿宋_GBK" w:eastAsia="方正仿宋_GBK" w:hAnsi="等线" w:cs="宋体" w:hint="eastAsia"/>
                <w:color w:val="000000"/>
                <w:kern w:val="0"/>
                <w:sz w:val="20"/>
                <w:szCs w:val="20"/>
              </w:rPr>
              <w:t>《知识产权保护及侵权应对策略》，通过对相关人员进行知识产权法、专利侵权鉴定实务、技术秘密等基本法律知识的培训，帮助科研院所和高企优化保护策略，增进维权能力，同时帮助科研院所和高企建立内部侵权风险防控机制，提前规避、防范侵权风险和被侵权风险</w:t>
            </w:r>
          </w:p>
        </w:tc>
        <w:tc>
          <w:tcPr>
            <w:tcW w:w="127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11月（1天）</w:t>
            </w:r>
          </w:p>
        </w:tc>
        <w:tc>
          <w:tcPr>
            <w:tcW w:w="1134"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渝北区</w:t>
            </w:r>
          </w:p>
        </w:tc>
        <w:tc>
          <w:tcPr>
            <w:tcW w:w="198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重庆科技发展战略研究院有限责任公司</w:t>
            </w:r>
          </w:p>
        </w:tc>
      </w:tr>
      <w:tr w:rsidR="00A6097E" w:rsidRPr="00A6097E" w:rsidTr="00A6097E">
        <w:trPr>
          <w:trHeight w:val="1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8</w:t>
            </w:r>
          </w:p>
        </w:tc>
        <w:tc>
          <w:tcPr>
            <w:tcW w:w="2127"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企业知识产权贯标内审员专题系列培训班</w:t>
            </w:r>
          </w:p>
        </w:tc>
        <w:tc>
          <w:tcPr>
            <w:tcW w:w="453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面向科技型企业、高新技术企业、规模以上工业企业中知识产权分管领导和相关岗位人员，线下100人左右每期，线上1000人以上每期</w:t>
            </w:r>
          </w:p>
        </w:tc>
        <w:tc>
          <w:tcPr>
            <w:tcW w:w="3686"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 围绕“企业知识产权贯标内审员培训大纲”开展培训</w:t>
            </w:r>
            <w:r w:rsidRPr="00A6097E">
              <w:rPr>
                <w:rFonts w:ascii="方正仿宋_GBK" w:eastAsia="方正仿宋_GBK" w:hAnsi="等线" w:cs="宋体" w:hint="eastAsia"/>
                <w:color w:val="000000"/>
                <w:kern w:val="0"/>
                <w:sz w:val="20"/>
                <w:szCs w:val="20"/>
              </w:rPr>
              <w:br/>
              <w:t>2. 围绕“企业知识产权日常运营管理实务”开展培训</w:t>
            </w:r>
          </w:p>
        </w:tc>
        <w:tc>
          <w:tcPr>
            <w:tcW w:w="127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5-12月，每月1-2期，每期2天</w:t>
            </w:r>
          </w:p>
        </w:tc>
        <w:tc>
          <w:tcPr>
            <w:tcW w:w="1134"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江北区</w:t>
            </w:r>
          </w:p>
        </w:tc>
        <w:tc>
          <w:tcPr>
            <w:tcW w:w="1985" w:type="dxa"/>
            <w:tcBorders>
              <w:top w:val="nil"/>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硕睿（重庆）企业服务有限公司</w:t>
            </w:r>
          </w:p>
        </w:tc>
      </w:tr>
      <w:tr w:rsidR="00A6097E" w:rsidRPr="00A6097E" w:rsidTr="00A6097E">
        <w:trPr>
          <w:trHeight w:val="750"/>
        </w:trPr>
        <w:tc>
          <w:tcPr>
            <w:tcW w:w="709" w:type="dxa"/>
            <w:tcBorders>
              <w:top w:val="nil"/>
              <w:left w:val="single" w:sz="4" w:space="0" w:color="auto"/>
              <w:bottom w:val="nil"/>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9</w:t>
            </w:r>
          </w:p>
        </w:tc>
        <w:tc>
          <w:tcPr>
            <w:tcW w:w="2127" w:type="dxa"/>
            <w:tcBorders>
              <w:top w:val="nil"/>
              <w:left w:val="nil"/>
              <w:bottom w:val="nil"/>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知识产权运营与金融专题实务培训</w:t>
            </w:r>
          </w:p>
        </w:tc>
        <w:tc>
          <w:tcPr>
            <w:tcW w:w="4536" w:type="dxa"/>
            <w:tcBorders>
              <w:top w:val="nil"/>
              <w:left w:val="nil"/>
              <w:bottom w:val="nil"/>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重庆市各企事业单位知识产权主管和财务负责人，银行、保险和担保等金融机构代表，1</w:t>
            </w:r>
            <w:r w:rsidRPr="00A6097E">
              <w:rPr>
                <w:rFonts w:ascii="方正仿宋_GBK" w:eastAsia="方正仿宋_GBK" w:hAnsi="等线" w:cs="宋体"/>
                <w:color w:val="000000"/>
                <w:kern w:val="0"/>
                <w:sz w:val="20"/>
                <w:szCs w:val="20"/>
              </w:rPr>
              <w:t>3</w:t>
            </w:r>
            <w:r w:rsidRPr="00A6097E">
              <w:rPr>
                <w:rFonts w:ascii="方正仿宋_GBK" w:eastAsia="方正仿宋_GBK" w:hAnsi="等线" w:cs="宋体" w:hint="eastAsia"/>
                <w:color w:val="000000"/>
                <w:kern w:val="0"/>
                <w:sz w:val="20"/>
                <w:szCs w:val="20"/>
              </w:rPr>
              <w:t>0人</w:t>
            </w:r>
          </w:p>
        </w:tc>
        <w:tc>
          <w:tcPr>
            <w:tcW w:w="3686" w:type="dxa"/>
            <w:tcBorders>
              <w:top w:val="nil"/>
              <w:left w:val="nil"/>
              <w:bottom w:val="nil"/>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IP价值形成与打包组合质押；知识产权金融创新生态链；高价值专利培育；知识产权证券化的新探索；企业专利布局与运营经验分享等主题</w:t>
            </w:r>
          </w:p>
        </w:tc>
        <w:tc>
          <w:tcPr>
            <w:tcW w:w="1275" w:type="dxa"/>
            <w:tcBorders>
              <w:top w:val="nil"/>
              <w:left w:val="nil"/>
              <w:bottom w:val="nil"/>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8月（</w:t>
            </w:r>
            <w:r w:rsidRPr="00A6097E">
              <w:rPr>
                <w:rFonts w:ascii="方正仿宋_GBK" w:eastAsia="方正仿宋_GBK" w:hAnsi="等线" w:cs="宋体"/>
                <w:color w:val="000000"/>
                <w:kern w:val="0"/>
                <w:sz w:val="20"/>
                <w:szCs w:val="20"/>
              </w:rPr>
              <w:t>1</w:t>
            </w:r>
            <w:r w:rsidRPr="00A6097E">
              <w:rPr>
                <w:rFonts w:ascii="方正仿宋_GBK" w:eastAsia="方正仿宋_GBK" w:hAnsi="等线" w:cs="宋体" w:hint="eastAsia"/>
                <w:color w:val="000000"/>
                <w:kern w:val="0"/>
                <w:sz w:val="20"/>
                <w:szCs w:val="20"/>
              </w:rPr>
              <w:t>天）</w:t>
            </w:r>
          </w:p>
        </w:tc>
        <w:tc>
          <w:tcPr>
            <w:tcW w:w="1134" w:type="dxa"/>
            <w:tcBorders>
              <w:top w:val="nil"/>
              <w:left w:val="nil"/>
              <w:bottom w:val="nil"/>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渝北区</w:t>
            </w:r>
          </w:p>
        </w:tc>
        <w:tc>
          <w:tcPr>
            <w:tcW w:w="1985" w:type="dxa"/>
            <w:tcBorders>
              <w:top w:val="nil"/>
              <w:left w:val="nil"/>
              <w:bottom w:val="nil"/>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重庆中金浩资产评估有限责任公司</w:t>
            </w:r>
          </w:p>
        </w:tc>
      </w:tr>
      <w:tr w:rsidR="00A6097E" w:rsidRPr="00A6097E" w:rsidTr="00A6097E">
        <w:trPr>
          <w:trHeight w:val="21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w:t>
            </w:r>
            <w:r w:rsidRPr="00A6097E">
              <w:rPr>
                <w:rFonts w:ascii="方正仿宋_GBK" w:eastAsia="方正仿宋_GBK" w:hAnsi="等线" w:cs="宋体"/>
                <w:color w:val="000000"/>
                <w:kern w:val="0"/>
                <w:sz w:val="20"/>
                <w:szCs w:val="20"/>
              </w:rPr>
              <w:t>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司法保护实务培训</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企事业单位知识产权工作人员、</w:t>
            </w:r>
            <w:r w:rsidRPr="00A6097E">
              <w:rPr>
                <w:rFonts w:ascii="方正仿宋_GBK" w:eastAsia="方正仿宋_GBK" w:hAnsi="等线" w:cs="宋体"/>
                <w:color w:val="000000"/>
                <w:kern w:val="0"/>
                <w:sz w:val="20"/>
                <w:szCs w:val="20"/>
              </w:rPr>
              <w:t>中介服务机构从业人员</w:t>
            </w:r>
            <w:r w:rsidRPr="00A6097E">
              <w:rPr>
                <w:rFonts w:ascii="方正仿宋_GBK" w:eastAsia="方正仿宋_GBK" w:hAnsi="等线" w:cs="宋体" w:hint="eastAsia"/>
                <w:color w:val="000000"/>
                <w:kern w:val="0"/>
                <w:sz w:val="20"/>
                <w:szCs w:val="20"/>
              </w:rPr>
              <w:t>，每期100人</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1.合同法中技术合作知识培训</w:t>
            </w:r>
            <w:r w:rsidRPr="00A6097E">
              <w:rPr>
                <w:rFonts w:ascii="方正仿宋_GBK" w:eastAsia="方正仿宋_GBK" w:hAnsi="等线" w:cs="宋体" w:hint="eastAsia"/>
                <w:color w:val="000000"/>
                <w:kern w:val="0"/>
                <w:sz w:val="20"/>
                <w:szCs w:val="20"/>
              </w:rPr>
              <w:br/>
              <w:t>2.商业（技术）秘密相关知识</w:t>
            </w:r>
            <w:r w:rsidRPr="00A6097E">
              <w:rPr>
                <w:rFonts w:ascii="方正仿宋_GBK" w:eastAsia="方正仿宋_GBK" w:hAnsi="等线" w:cs="宋体" w:hint="eastAsia"/>
                <w:color w:val="000000"/>
                <w:kern w:val="0"/>
                <w:sz w:val="20"/>
                <w:szCs w:val="20"/>
              </w:rPr>
              <w:br/>
              <w:t>3.技术调查官与司法鉴定相关制度</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8-9月共3期，每期2天</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江北区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重庆市企业知识产权保护促进会</w:t>
            </w:r>
          </w:p>
        </w:tc>
      </w:tr>
      <w:tr w:rsidR="00A6097E" w:rsidRPr="00A6097E" w:rsidTr="00A6097E">
        <w:trPr>
          <w:trHeight w:val="393"/>
        </w:trPr>
        <w:tc>
          <w:tcPr>
            <w:tcW w:w="709" w:type="dxa"/>
            <w:tcBorders>
              <w:top w:val="nil"/>
              <w:left w:val="single" w:sz="4" w:space="0" w:color="auto"/>
              <w:bottom w:val="single" w:sz="4" w:space="0" w:color="000000"/>
              <w:right w:val="single" w:sz="8" w:space="0" w:color="000000"/>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w:t>
            </w:r>
            <w:r w:rsidRPr="00A6097E">
              <w:rPr>
                <w:rFonts w:ascii="方正仿宋_GBK" w:eastAsia="方正仿宋_GBK" w:hAnsi="等线" w:cs="宋体"/>
                <w:color w:val="000000"/>
                <w:kern w:val="0"/>
                <w:sz w:val="20"/>
                <w:szCs w:val="20"/>
              </w:rPr>
              <w:t>1</w:t>
            </w:r>
          </w:p>
        </w:tc>
        <w:tc>
          <w:tcPr>
            <w:tcW w:w="2127" w:type="dxa"/>
            <w:tcBorders>
              <w:top w:val="nil"/>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知识产权纠纷人民调解知识培训</w:t>
            </w:r>
          </w:p>
        </w:tc>
        <w:tc>
          <w:tcPr>
            <w:tcW w:w="4536" w:type="dxa"/>
            <w:tcBorders>
              <w:top w:val="nil"/>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jc w:val="left"/>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企事业单位知识产权工作人员、中介服务机构从业人员，1</w:t>
            </w:r>
            <w:r w:rsidRPr="00A6097E">
              <w:rPr>
                <w:rFonts w:ascii="方正仿宋_GBK" w:eastAsia="方正仿宋_GBK" w:hAnsi="等线"/>
                <w:color w:val="000000"/>
                <w:sz w:val="20"/>
                <w:szCs w:val="20"/>
              </w:rPr>
              <w:t>3</w:t>
            </w:r>
            <w:r w:rsidRPr="00A6097E">
              <w:rPr>
                <w:rFonts w:ascii="方正仿宋_GBK" w:eastAsia="方正仿宋_GBK" w:hAnsi="等线" w:hint="eastAsia"/>
                <w:color w:val="000000"/>
                <w:sz w:val="20"/>
                <w:szCs w:val="20"/>
              </w:rPr>
              <w:t>0人</w:t>
            </w:r>
          </w:p>
        </w:tc>
        <w:tc>
          <w:tcPr>
            <w:tcW w:w="3686" w:type="dxa"/>
            <w:tcBorders>
              <w:top w:val="nil"/>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jc w:val="center"/>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知识产权纠纷人民调解知识</w:t>
            </w:r>
          </w:p>
        </w:tc>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9月（</w:t>
            </w:r>
            <w:r w:rsidRPr="00A6097E">
              <w:rPr>
                <w:rFonts w:ascii="方正仿宋_GBK" w:eastAsia="方正仿宋_GBK" w:hAnsi="等线"/>
                <w:color w:val="000000"/>
                <w:sz w:val="20"/>
                <w:szCs w:val="20"/>
              </w:rPr>
              <w:t>1</w:t>
            </w:r>
            <w:r w:rsidRPr="00A6097E">
              <w:rPr>
                <w:rFonts w:ascii="方正仿宋_GBK" w:eastAsia="方正仿宋_GBK" w:hAnsi="等线" w:hint="eastAsia"/>
                <w:color w:val="000000"/>
                <w:sz w:val="20"/>
                <w:szCs w:val="20"/>
              </w:rPr>
              <w:t>天）</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jc w:val="center"/>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江北区</w:t>
            </w:r>
          </w:p>
        </w:tc>
        <w:tc>
          <w:tcPr>
            <w:tcW w:w="1985" w:type="dxa"/>
            <w:tcBorders>
              <w:top w:val="nil"/>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jc w:val="center"/>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重庆市企业知识产权保护促进会</w:t>
            </w:r>
          </w:p>
        </w:tc>
      </w:tr>
      <w:tr w:rsidR="00A6097E" w:rsidRPr="00A6097E" w:rsidTr="00A6097E">
        <w:trPr>
          <w:trHeight w:val="114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w:t>
            </w:r>
            <w:r w:rsidRPr="00A6097E">
              <w:rPr>
                <w:rFonts w:ascii="方正仿宋_GBK" w:eastAsia="方正仿宋_GBK" w:hAnsi="等线" w:cs="宋体"/>
                <w:color w:val="000000"/>
                <w:kern w:val="0"/>
                <w:sz w:val="20"/>
                <w:szCs w:val="20"/>
              </w:rPr>
              <w:t>2</w:t>
            </w:r>
          </w:p>
        </w:tc>
        <w:tc>
          <w:tcPr>
            <w:tcW w:w="2127" w:type="dxa"/>
            <w:tcBorders>
              <w:top w:val="single" w:sz="4" w:space="0" w:color="auto"/>
              <w:left w:val="nil"/>
              <w:bottom w:val="single" w:sz="4" w:space="0" w:color="auto"/>
              <w:right w:val="single" w:sz="4" w:space="0" w:color="auto"/>
            </w:tcBorders>
            <w:shd w:val="clear" w:color="auto" w:fill="auto"/>
            <w:vAlign w:val="center"/>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地理标志助力脱贫攻坚运用经验交流及培训会</w:t>
            </w:r>
          </w:p>
        </w:tc>
        <w:tc>
          <w:tcPr>
            <w:tcW w:w="4536" w:type="dxa"/>
            <w:tcBorders>
              <w:top w:val="single" w:sz="4" w:space="0" w:color="auto"/>
              <w:left w:val="nil"/>
              <w:bottom w:val="single" w:sz="4" w:space="0" w:color="auto"/>
              <w:right w:val="single" w:sz="4" w:space="0" w:color="auto"/>
            </w:tcBorders>
            <w:shd w:val="clear" w:color="auto" w:fill="auto"/>
            <w:vAlign w:val="center"/>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地标权利人及企业代表</w:t>
            </w:r>
            <w:r w:rsidRPr="00A6097E">
              <w:rPr>
                <w:rFonts w:ascii="方正仿宋_GBK" w:eastAsia="方正仿宋_GBK" w:hAnsi="等线" w:cs="宋体"/>
                <w:color w:val="000000"/>
                <w:kern w:val="0"/>
                <w:sz w:val="20"/>
                <w:szCs w:val="20"/>
              </w:rPr>
              <w:t>，</w:t>
            </w:r>
            <w:r w:rsidRPr="00A6097E">
              <w:rPr>
                <w:rFonts w:ascii="方正仿宋_GBK" w:eastAsia="方正仿宋_GBK" w:hAnsi="等线" w:cs="宋体" w:hint="eastAsia"/>
                <w:color w:val="000000"/>
                <w:kern w:val="0"/>
                <w:sz w:val="20"/>
                <w:szCs w:val="20"/>
              </w:rPr>
              <w:t>1</w:t>
            </w:r>
            <w:r w:rsidRPr="00A6097E">
              <w:rPr>
                <w:rFonts w:ascii="方正仿宋_GBK" w:eastAsia="方正仿宋_GBK" w:hAnsi="等线" w:cs="宋体"/>
                <w:color w:val="000000"/>
                <w:kern w:val="0"/>
                <w:sz w:val="20"/>
                <w:szCs w:val="20"/>
              </w:rPr>
              <w:t>3</w:t>
            </w:r>
            <w:r w:rsidRPr="00A6097E">
              <w:rPr>
                <w:rFonts w:ascii="方正仿宋_GBK" w:eastAsia="方正仿宋_GBK" w:hAnsi="等线" w:cs="宋体" w:hint="eastAsia"/>
                <w:color w:val="000000"/>
                <w:kern w:val="0"/>
                <w:sz w:val="20"/>
                <w:szCs w:val="20"/>
              </w:rPr>
              <w:t>0人</w:t>
            </w:r>
          </w:p>
        </w:tc>
        <w:tc>
          <w:tcPr>
            <w:tcW w:w="3686" w:type="dxa"/>
            <w:tcBorders>
              <w:top w:val="single" w:sz="4" w:space="0" w:color="auto"/>
              <w:left w:val="nil"/>
              <w:bottom w:val="single" w:sz="4" w:space="0" w:color="auto"/>
              <w:right w:val="single" w:sz="4" w:space="0" w:color="auto"/>
            </w:tcBorders>
            <w:shd w:val="clear" w:color="auto" w:fill="auto"/>
            <w:vAlign w:val="center"/>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1.地理标志助力脱贫攻坚运用经验交流会</w:t>
            </w:r>
            <w:r w:rsidRPr="00A6097E">
              <w:rPr>
                <w:rFonts w:ascii="方正仿宋_GBK" w:eastAsia="方正仿宋_GBK" w:hAnsi="等线" w:cs="宋体" w:hint="eastAsia"/>
                <w:color w:val="000000"/>
                <w:kern w:val="0"/>
                <w:sz w:val="20"/>
                <w:szCs w:val="20"/>
              </w:rPr>
              <w:br/>
              <w:t>2.地理标志与精准脱贫、乡村振兴</w:t>
            </w:r>
            <w:r w:rsidRPr="00A6097E">
              <w:rPr>
                <w:rFonts w:ascii="方正仿宋_GBK" w:eastAsia="方正仿宋_GBK" w:hAnsi="等线" w:cs="宋体" w:hint="eastAsia"/>
                <w:color w:val="000000"/>
                <w:kern w:val="0"/>
                <w:sz w:val="20"/>
                <w:szCs w:val="20"/>
              </w:rPr>
              <w:br/>
              <w:t>3.地标龙头企业的地标应用与品牌推广经验介绍</w:t>
            </w:r>
          </w:p>
        </w:tc>
        <w:tc>
          <w:tcPr>
            <w:tcW w:w="1275" w:type="dxa"/>
            <w:tcBorders>
              <w:top w:val="single" w:sz="4" w:space="0" w:color="auto"/>
              <w:left w:val="nil"/>
              <w:bottom w:val="single" w:sz="4" w:space="0" w:color="auto"/>
              <w:right w:val="single" w:sz="4" w:space="0" w:color="auto"/>
            </w:tcBorders>
            <w:shd w:val="clear" w:color="auto" w:fill="auto"/>
            <w:vAlign w:val="center"/>
          </w:tcPr>
          <w:p w:rsidR="00A6097E" w:rsidRPr="00A6097E" w:rsidRDefault="00A6097E" w:rsidP="00A6097E">
            <w:pPr>
              <w:widowControl/>
              <w:adjustRightInd w:val="0"/>
              <w:snapToGrid w:val="0"/>
              <w:spacing w:line="220" w:lineRule="exac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6月（</w:t>
            </w:r>
            <w:r w:rsidRPr="00A6097E">
              <w:rPr>
                <w:rFonts w:ascii="方正仿宋_GBK" w:eastAsia="方正仿宋_GBK" w:hAnsi="等线" w:cs="宋体"/>
                <w:color w:val="000000"/>
                <w:kern w:val="0"/>
                <w:sz w:val="20"/>
                <w:szCs w:val="20"/>
              </w:rPr>
              <w:t>1</w:t>
            </w:r>
            <w:r w:rsidRPr="00A6097E">
              <w:rPr>
                <w:rFonts w:ascii="方正仿宋_GBK" w:eastAsia="方正仿宋_GBK" w:hAnsi="等线" w:cs="宋体" w:hint="eastAsia"/>
                <w:color w:val="000000"/>
                <w:kern w:val="0"/>
                <w:sz w:val="20"/>
                <w:szCs w:val="20"/>
              </w:rPr>
              <w:t>天）</w:t>
            </w:r>
          </w:p>
        </w:tc>
        <w:tc>
          <w:tcPr>
            <w:tcW w:w="1134" w:type="dxa"/>
            <w:tcBorders>
              <w:top w:val="single" w:sz="4" w:space="0" w:color="auto"/>
              <w:left w:val="nil"/>
              <w:bottom w:val="single" w:sz="4" w:space="0" w:color="auto"/>
              <w:right w:val="single" w:sz="4" w:space="0" w:color="auto"/>
            </w:tcBorders>
            <w:shd w:val="clear" w:color="auto" w:fill="auto"/>
            <w:vAlign w:val="center"/>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江北区</w:t>
            </w:r>
          </w:p>
        </w:tc>
        <w:tc>
          <w:tcPr>
            <w:tcW w:w="1985" w:type="dxa"/>
            <w:tcBorders>
              <w:top w:val="single" w:sz="4" w:space="0" w:color="auto"/>
              <w:left w:val="nil"/>
              <w:bottom w:val="single" w:sz="4" w:space="0" w:color="auto"/>
              <w:right w:val="single" w:sz="4" w:space="0" w:color="auto"/>
            </w:tcBorders>
            <w:shd w:val="clear" w:color="auto" w:fill="auto"/>
            <w:vAlign w:val="center"/>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重庆市地理标志发展促进会</w:t>
            </w:r>
          </w:p>
        </w:tc>
      </w:tr>
      <w:tr w:rsidR="00A6097E" w:rsidRPr="00A6097E" w:rsidTr="00A6097E">
        <w:trPr>
          <w:trHeight w:val="60"/>
        </w:trPr>
        <w:tc>
          <w:tcPr>
            <w:tcW w:w="709" w:type="dxa"/>
            <w:tcBorders>
              <w:top w:val="single" w:sz="4" w:space="0" w:color="auto"/>
              <w:left w:val="single" w:sz="4" w:space="0" w:color="auto"/>
              <w:bottom w:val="single" w:sz="4" w:space="0" w:color="000000"/>
              <w:right w:val="single" w:sz="8" w:space="0" w:color="000000"/>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1</w:t>
            </w:r>
            <w:r w:rsidRPr="00A6097E">
              <w:rPr>
                <w:rFonts w:ascii="方正仿宋_GBK" w:eastAsia="方正仿宋_GBK" w:hAnsi="等线" w:cs="宋体"/>
                <w:color w:val="000000"/>
                <w:kern w:val="0"/>
                <w:sz w:val="20"/>
                <w:szCs w:val="20"/>
              </w:rPr>
              <w:t>3</w:t>
            </w:r>
          </w:p>
        </w:tc>
        <w:tc>
          <w:tcPr>
            <w:tcW w:w="212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专利代理实务技能培训</w:t>
            </w:r>
          </w:p>
        </w:tc>
        <w:tc>
          <w:tcPr>
            <w:tcW w:w="453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FF0000"/>
                <w:kern w:val="0"/>
                <w:sz w:val="20"/>
                <w:szCs w:val="20"/>
              </w:rPr>
            </w:pPr>
            <w:r w:rsidRPr="00A6097E">
              <w:rPr>
                <w:rFonts w:ascii="方正仿宋_GBK" w:eastAsia="方正仿宋_GBK" w:hAnsi="等线" w:cs="宋体" w:hint="eastAsia"/>
                <w:kern w:val="0"/>
                <w:sz w:val="20"/>
                <w:szCs w:val="20"/>
              </w:rPr>
              <w:t>本市所有专利代理师，约</w:t>
            </w:r>
            <w:r w:rsidRPr="00A6097E">
              <w:rPr>
                <w:rFonts w:ascii="方正仿宋_GBK" w:eastAsia="方正仿宋_GBK" w:hAnsi="等线" w:cs="宋体"/>
                <w:kern w:val="0"/>
                <w:sz w:val="20"/>
                <w:szCs w:val="20"/>
              </w:rPr>
              <w:t>20</w:t>
            </w:r>
            <w:r w:rsidRPr="00A6097E">
              <w:rPr>
                <w:rFonts w:ascii="方正仿宋_GBK" w:eastAsia="方正仿宋_GBK" w:hAnsi="等线" w:cs="宋体" w:hint="eastAsia"/>
                <w:kern w:val="0"/>
                <w:sz w:val="20"/>
                <w:szCs w:val="20"/>
              </w:rPr>
              <w:t>0人</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发明和实用新型审查标准宣讲；专利成果转化与运用；专利布局运营</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widowControl/>
              <w:adjustRightInd w:val="0"/>
              <w:snapToGrid w:val="0"/>
              <w:spacing w:line="220" w:lineRule="exac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 xml:space="preserve">11月（1天）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渝北区</w:t>
            </w:r>
          </w:p>
        </w:tc>
        <w:tc>
          <w:tcPr>
            <w:tcW w:w="198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A6097E" w:rsidRPr="00A6097E" w:rsidRDefault="00A6097E" w:rsidP="00A6097E">
            <w:pPr>
              <w:widowControl/>
              <w:adjustRightInd w:val="0"/>
              <w:snapToGrid w:val="0"/>
              <w:spacing w:line="220" w:lineRule="exact"/>
              <w:jc w:val="center"/>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重庆市专利代理师协会</w:t>
            </w:r>
          </w:p>
        </w:tc>
      </w:tr>
      <w:tr w:rsidR="00A6097E" w:rsidRPr="00A6097E" w:rsidTr="00A6097E">
        <w:trPr>
          <w:trHeight w:val="6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6097E" w:rsidRPr="00A6097E" w:rsidRDefault="00A6097E" w:rsidP="00A6097E">
            <w:pPr>
              <w:widowControl/>
              <w:jc w:val="center"/>
              <w:rPr>
                <w:rFonts w:ascii="方正仿宋_GBK" w:eastAsia="方正仿宋_GBK" w:hAnsi="等线" w:cs="宋体"/>
                <w:color w:val="000000"/>
                <w:kern w:val="0"/>
                <w:sz w:val="20"/>
                <w:szCs w:val="20"/>
              </w:rPr>
            </w:pPr>
            <w:r w:rsidRPr="00A6097E">
              <w:rPr>
                <w:rFonts w:ascii="方正仿宋_GBK" w:eastAsia="方正仿宋_GBK" w:hAnsi="等线" w:cs="宋体"/>
                <w:color w:val="000000"/>
                <w:kern w:val="0"/>
                <w:sz w:val="20"/>
                <w:szCs w:val="20"/>
              </w:rPr>
              <w:t>14</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6097E" w:rsidRPr="00A6097E" w:rsidRDefault="00A6097E" w:rsidP="00A6097E">
            <w:pPr>
              <w:widowControl/>
              <w:jc w:val="left"/>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重庆高端装备制造产业专利分析及维权保护培训班</w:t>
            </w:r>
          </w:p>
        </w:tc>
        <w:tc>
          <w:tcPr>
            <w:tcW w:w="4536" w:type="dxa"/>
            <w:tcBorders>
              <w:top w:val="single" w:sz="8" w:space="0" w:color="000000"/>
              <w:left w:val="nil"/>
              <w:bottom w:val="single" w:sz="8" w:space="0" w:color="000000"/>
              <w:right w:val="single" w:sz="8" w:space="0" w:color="000000"/>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重庆高端装备制造领域</w:t>
            </w:r>
            <w:r w:rsidRPr="00A6097E">
              <w:rPr>
                <w:rFonts w:ascii="方正仿宋_GBK" w:eastAsia="方正仿宋_GBK" w:hAnsi="等线" w:cs="宋体"/>
                <w:color w:val="000000"/>
                <w:kern w:val="0"/>
                <w:sz w:val="20"/>
                <w:szCs w:val="20"/>
              </w:rPr>
              <w:t>相关</w:t>
            </w:r>
            <w:r w:rsidRPr="00A6097E">
              <w:rPr>
                <w:rFonts w:ascii="方正仿宋_GBK" w:eastAsia="方正仿宋_GBK" w:hAnsi="等线" w:cs="宋体" w:hint="eastAsia"/>
                <w:color w:val="000000"/>
                <w:kern w:val="0"/>
                <w:sz w:val="20"/>
                <w:szCs w:val="20"/>
              </w:rPr>
              <w:t>企业负责人、技术管理人员、法务或知识产权管理人员，1</w:t>
            </w:r>
            <w:r w:rsidRPr="00A6097E">
              <w:rPr>
                <w:rFonts w:ascii="方正仿宋_GBK" w:eastAsia="方正仿宋_GBK" w:hAnsi="等线" w:cs="宋体"/>
                <w:color w:val="000000"/>
                <w:kern w:val="0"/>
                <w:sz w:val="20"/>
                <w:szCs w:val="20"/>
              </w:rPr>
              <w:t>3</w:t>
            </w:r>
            <w:r w:rsidRPr="00A6097E">
              <w:rPr>
                <w:rFonts w:ascii="方正仿宋_GBK" w:eastAsia="方正仿宋_GBK" w:hAnsi="等线" w:cs="宋体" w:hint="eastAsia"/>
                <w:color w:val="000000"/>
                <w:kern w:val="0"/>
                <w:sz w:val="20"/>
                <w:szCs w:val="20"/>
              </w:rPr>
              <w:t>0人</w:t>
            </w:r>
          </w:p>
        </w:tc>
        <w:tc>
          <w:tcPr>
            <w:tcW w:w="3686" w:type="dxa"/>
            <w:tcBorders>
              <w:top w:val="single" w:sz="8" w:space="0" w:color="000000"/>
              <w:left w:val="nil"/>
              <w:bottom w:val="single" w:sz="8" w:space="0" w:color="000000"/>
              <w:right w:val="single" w:sz="8" w:space="0" w:color="000000"/>
            </w:tcBorders>
            <w:shd w:val="clear" w:color="auto" w:fill="auto"/>
            <w:vAlign w:val="center"/>
            <w:hideMark/>
          </w:tcPr>
          <w:p w:rsidR="00A6097E" w:rsidRPr="00A6097E" w:rsidRDefault="00A6097E" w:rsidP="00A6097E">
            <w:pPr>
              <w:widowControl/>
              <w:adjustRightInd w:val="0"/>
              <w:snapToGrid w:val="0"/>
              <w:spacing w:line="220" w:lineRule="exact"/>
              <w:jc w:val="left"/>
              <w:rPr>
                <w:rFonts w:ascii="方正仿宋_GBK" w:eastAsia="方正仿宋_GBK" w:hAnsi="等线" w:cs="宋体"/>
                <w:color w:val="000000"/>
                <w:kern w:val="0"/>
                <w:sz w:val="20"/>
                <w:szCs w:val="20"/>
              </w:rPr>
            </w:pPr>
            <w:r w:rsidRPr="00A6097E">
              <w:rPr>
                <w:rFonts w:ascii="方正仿宋_GBK" w:eastAsia="方正仿宋_GBK" w:hAnsi="等线" w:cs="宋体" w:hint="eastAsia"/>
                <w:color w:val="000000"/>
                <w:kern w:val="0"/>
                <w:sz w:val="20"/>
                <w:szCs w:val="20"/>
              </w:rPr>
              <w:t>行业发展趋势及重点领域技术解析、专利技术情报运用、维权保护、海外布局及风险防控实务</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rsidR="00A6097E" w:rsidRPr="00A6097E" w:rsidRDefault="00A6097E" w:rsidP="00A6097E">
            <w:pPr>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10月（</w:t>
            </w:r>
            <w:r w:rsidRPr="00A6097E">
              <w:rPr>
                <w:rFonts w:ascii="方正仿宋_GBK" w:eastAsia="方正仿宋_GBK" w:hAnsi="等线"/>
                <w:color w:val="000000"/>
                <w:sz w:val="20"/>
                <w:szCs w:val="20"/>
              </w:rPr>
              <w:t>1</w:t>
            </w:r>
            <w:r w:rsidRPr="00A6097E">
              <w:rPr>
                <w:rFonts w:ascii="方正仿宋_GBK" w:eastAsia="方正仿宋_GBK" w:hAnsi="等线" w:hint="eastAsia"/>
                <w:color w:val="000000"/>
                <w:sz w:val="20"/>
                <w:szCs w:val="20"/>
              </w:rPr>
              <w:t>天）</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A6097E" w:rsidRPr="00A6097E" w:rsidRDefault="00A6097E" w:rsidP="00A6097E">
            <w:pPr>
              <w:jc w:val="center"/>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江北区</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A6097E" w:rsidRPr="00A6097E" w:rsidRDefault="00A6097E" w:rsidP="00A6097E">
            <w:pPr>
              <w:jc w:val="center"/>
              <w:rPr>
                <w:rFonts w:ascii="方正仿宋_GBK" w:eastAsia="方正仿宋_GBK" w:hAnsi="等线"/>
                <w:color w:val="000000"/>
                <w:sz w:val="20"/>
                <w:szCs w:val="20"/>
              </w:rPr>
            </w:pPr>
            <w:r w:rsidRPr="00A6097E">
              <w:rPr>
                <w:rFonts w:ascii="方正仿宋_GBK" w:eastAsia="方正仿宋_GBK" w:hAnsi="等线" w:hint="eastAsia"/>
                <w:color w:val="000000"/>
                <w:sz w:val="20"/>
                <w:szCs w:val="20"/>
              </w:rPr>
              <w:t>重庆市知识产权研究会</w:t>
            </w:r>
          </w:p>
        </w:tc>
      </w:tr>
    </w:tbl>
    <w:p w:rsidR="008878CF" w:rsidRPr="00A6097E" w:rsidRDefault="008878CF" w:rsidP="00A6097E">
      <w:pPr>
        <w:rPr>
          <w:rFonts w:hint="eastAsia"/>
        </w:rPr>
      </w:pPr>
    </w:p>
    <w:sectPr w:rsidR="008878CF" w:rsidRPr="00A6097E" w:rsidSect="00A6097E">
      <w:pgSz w:w="16838" w:h="11906" w:orient="landscape"/>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FE" w:rsidRDefault="004E1EFE" w:rsidP="00A6097E">
      <w:r>
        <w:separator/>
      </w:r>
    </w:p>
  </w:endnote>
  <w:endnote w:type="continuationSeparator" w:id="0">
    <w:p w:rsidR="004E1EFE" w:rsidRDefault="004E1EFE" w:rsidP="00A6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FE" w:rsidRDefault="004E1EFE" w:rsidP="00A6097E">
      <w:r>
        <w:separator/>
      </w:r>
    </w:p>
  </w:footnote>
  <w:footnote w:type="continuationSeparator" w:id="0">
    <w:p w:rsidR="004E1EFE" w:rsidRDefault="004E1EFE" w:rsidP="00A60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2B"/>
    <w:rsid w:val="004E1EFE"/>
    <w:rsid w:val="008878CF"/>
    <w:rsid w:val="00A6097E"/>
    <w:rsid w:val="00DF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15367"/>
  <w15:chartTrackingRefBased/>
  <w15:docId w15:val="{F10508F2-27DC-41E6-B711-AC8A6482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9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9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097E"/>
    <w:rPr>
      <w:rFonts w:ascii="Calibri" w:eastAsia="宋体" w:hAnsi="Calibri" w:cs="Times New Roman"/>
      <w:sz w:val="18"/>
      <w:szCs w:val="18"/>
    </w:rPr>
  </w:style>
  <w:style w:type="paragraph" w:styleId="a5">
    <w:name w:val="footer"/>
    <w:basedOn w:val="a"/>
    <w:link w:val="a6"/>
    <w:uiPriority w:val="99"/>
    <w:unhideWhenUsed/>
    <w:rsid w:val="00A6097E"/>
    <w:pPr>
      <w:tabs>
        <w:tab w:val="center" w:pos="4153"/>
        <w:tab w:val="right" w:pos="8306"/>
      </w:tabs>
      <w:snapToGrid w:val="0"/>
      <w:jc w:val="left"/>
    </w:pPr>
    <w:rPr>
      <w:sz w:val="18"/>
      <w:szCs w:val="18"/>
    </w:rPr>
  </w:style>
  <w:style w:type="character" w:customStyle="1" w:styleId="a6">
    <w:name w:val="页脚 字符"/>
    <w:basedOn w:val="a0"/>
    <w:link w:val="a5"/>
    <w:uiPriority w:val="99"/>
    <w:rsid w:val="00A6097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崔芳</dc:creator>
  <cp:keywords/>
  <dc:description/>
  <cp:lastModifiedBy>崔芳</cp:lastModifiedBy>
  <cp:revision>3</cp:revision>
  <dcterms:created xsi:type="dcterms:W3CDTF">2020-05-15T08:01:00Z</dcterms:created>
  <dcterms:modified xsi:type="dcterms:W3CDTF">2020-05-15T08:08:00Z</dcterms:modified>
</cp:coreProperties>
</file>