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AF" w:rsidRDefault="00110D92" w:rsidP="00F02462">
      <w:pPr>
        <w:jc w:val="center"/>
      </w:pPr>
      <w:r>
        <w:rPr>
          <w:rFonts w:hint="eastAsia"/>
        </w:rPr>
        <w:t>2020年11月份</w:t>
      </w:r>
      <w:r>
        <w:t>发明专利</w:t>
      </w:r>
      <w:r>
        <w:rPr>
          <w:rFonts w:hint="eastAsia"/>
        </w:rPr>
        <w:t>申请</w:t>
      </w:r>
      <w:r>
        <w:t>状况表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79"/>
        <w:gridCol w:w="911"/>
        <w:gridCol w:w="1096"/>
        <w:gridCol w:w="1096"/>
        <w:gridCol w:w="911"/>
        <w:gridCol w:w="911"/>
        <w:gridCol w:w="1096"/>
        <w:gridCol w:w="1096"/>
      </w:tblGrid>
      <w:tr w:rsidR="00110D92" w:rsidRPr="00110D92" w:rsidTr="00110D92">
        <w:trPr>
          <w:trHeight w:val="285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当月发明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当月发明</w:t>
            </w:r>
          </w:p>
        </w:tc>
      </w:tr>
      <w:tr w:rsidR="00110D92" w:rsidRPr="00110D92" w:rsidTr="00110D92">
        <w:trPr>
          <w:trHeight w:val="285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44.73%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29.61%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110D92" w:rsidRPr="00110D92" w:rsidTr="00110D92">
        <w:trPr>
          <w:trHeight w:val="285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-18.01%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38.57%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110D92" w:rsidRPr="00110D92" w:rsidTr="00110D92">
        <w:trPr>
          <w:trHeight w:val="285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56.72%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110D92" w:rsidRPr="00110D92" w:rsidTr="00110D92">
        <w:trPr>
          <w:trHeight w:val="285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-3.69%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25.45%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</w:tr>
      <w:tr w:rsidR="00110D92" w:rsidRPr="00110D92" w:rsidTr="00110D92">
        <w:trPr>
          <w:trHeight w:val="285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-15.00%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110D92" w:rsidRPr="00110D92" w:rsidTr="00110D92">
        <w:trPr>
          <w:trHeight w:val="285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0.67%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-36.84%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10D92" w:rsidRPr="00110D92" w:rsidTr="00110D92">
        <w:trPr>
          <w:trHeight w:val="285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33.22%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44.12%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10D92" w:rsidRPr="00110D92" w:rsidTr="00110D92">
        <w:trPr>
          <w:trHeight w:val="285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28.12%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79.07%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110D92" w:rsidRPr="00110D92" w:rsidTr="00110D92">
        <w:trPr>
          <w:trHeight w:val="285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15.92%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-7.69%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10D92" w:rsidRPr="00110D92" w:rsidTr="00110D92">
        <w:trPr>
          <w:trHeight w:val="285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-40.26%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-17.11%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110D92" w:rsidRPr="00110D92" w:rsidTr="00110D92">
        <w:trPr>
          <w:trHeight w:val="285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28.58%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111.11%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110D92" w:rsidRPr="00110D92" w:rsidTr="00110D92">
        <w:trPr>
          <w:trHeight w:val="285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0.93%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342.86%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110D92" w:rsidRPr="00110D92" w:rsidTr="00110D92">
        <w:trPr>
          <w:trHeight w:val="285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40.00%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-26.15%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110D92" w:rsidRPr="00110D92" w:rsidTr="00110D92">
        <w:trPr>
          <w:trHeight w:val="285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-1.94%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-12.50%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10D92" w:rsidRPr="00110D92" w:rsidTr="00110D92">
        <w:trPr>
          <w:trHeight w:val="285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-22.06%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-73.47%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10D92" w:rsidRPr="00110D92" w:rsidTr="00110D92">
        <w:trPr>
          <w:trHeight w:val="285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-19.89%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-40.63%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10D92" w:rsidRPr="00110D92" w:rsidTr="00110D92">
        <w:trPr>
          <w:trHeight w:val="285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58.54%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111.11%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110D92" w:rsidRPr="00110D92" w:rsidTr="00110D92">
        <w:trPr>
          <w:trHeight w:val="285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18.97%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-14.29%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10D92" w:rsidRPr="00110D92" w:rsidTr="00110D92">
        <w:trPr>
          <w:trHeight w:val="285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-17.07%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-7.41%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110D92" w:rsidRPr="00110D92" w:rsidTr="00110D92">
        <w:trPr>
          <w:trHeight w:val="285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55.56%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13.61%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D92" w:rsidRPr="00110D92" w:rsidRDefault="00110D92" w:rsidP="00110D9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10D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2452</w:t>
            </w:r>
          </w:p>
        </w:tc>
      </w:tr>
    </w:tbl>
    <w:p w:rsidR="00110D92" w:rsidRDefault="00110D92"/>
    <w:p w:rsidR="008F105F" w:rsidRDefault="008F105F"/>
    <w:p w:rsidR="008F105F" w:rsidRDefault="008F105F"/>
    <w:p w:rsidR="008F105F" w:rsidRDefault="008F105F"/>
    <w:p w:rsidR="008F105F" w:rsidRDefault="008F105F"/>
    <w:p w:rsidR="008F105F" w:rsidRDefault="008F105F"/>
    <w:p w:rsidR="008F105F" w:rsidRDefault="008F105F"/>
    <w:p w:rsidR="008F105F" w:rsidRDefault="008F105F"/>
    <w:p w:rsidR="008F105F" w:rsidRDefault="008F105F"/>
    <w:p w:rsidR="008F105F" w:rsidRDefault="008F105F"/>
    <w:p w:rsidR="008F105F" w:rsidRDefault="008F105F"/>
    <w:p w:rsidR="008F105F" w:rsidRDefault="008F105F"/>
    <w:p w:rsidR="008F105F" w:rsidRDefault="008F105F"/>
    <w:p w:rsidR="008F105F" w:rsidRDefault="008F105F"/>
    <w:p w:rsidR="008F105F" w:rsidRDefault="008F105F"/>
    <w:p w:rsidR="008F105F" w:rsidRDefault="008F105F"/>
    <w:p w:rsidR="008F105F" w:rsidRDefault="008F105F"/>
    <w:p w:rsidR="008F105F" w:rsidRDefault="008F105F"/>
    <w:p w:rsidR="008F105F" w:rsidRDefault="008F105F"/>
    <w:p w:rsidR="008F105F" w:rsidRDefault="008F105F"/>
    <w:p w:rsidR="008F105F" w:rsidRDefault="008F105F"/>
    <w:p w:rsidR="008F105F" w:rsidRDefault="008F105F" w:rsidP="008F105F">
      <w:pPr>
        <w:jc w:val="center"/>
      </w:pPr>
    </w:p>
    <w:p w:rsidR="008F105F" w:rsidRDefault="008F105F" w:rsidP="008F105F">
      <w:pPr>
        <w:jc w:val="center"/>
      </w:pPr>
      <w:r>
        <w:rPr>
          <w:rFonts w:hint="eastAsia"/>
        </w:rPr>
        <w:lastRenderedPageBreak/>
        <w:t>2020年11月</w:t>
      </w:r>
      <w:r>
        <w:t>份专利申请结构状况表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6"/>
        <w:gridCol w:w="1005"/>
        <w:gridCol w:w="1056"/>
        <w:gridCol w:w="1056"/>
        <w:gridCol w:w="1005"/>
        <w:gridCol w:w="1006"/>
        <w:gridCol w:w="1056"/>
        <w:gridCol w:w="1056"/>
      </w:tblGrid>
      <w:tr w:rsidR="008F105F" w:rsidRPr="008F105F" w:rsidTr="008F105F">
        <w:trPr>
          <w:trHeight w:val="285"/>
        </w:trPr>
        <w:tc>
          <w:tcPr>
            <w:tcW w:w="625" w:type="pct"/>
            <w:noWrap/>
            <w:hideMark/>
          </w:tcPr>
          <w:p w:rsidR="008F105F" w:rsidRPr="008F105F" w:rsidRDefault="008F105F" w:rsidP="008F105F">
            <w:r w:rsidRPr="008F105F">
              <w:rPr>
                <w:rFonts w:hint="eastAsia"/>
              </w:rPr>
              <w:t>地区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发明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实用新型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外观设计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地区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发明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实用新型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外观设计</w:t>
            </w:r>
          </w:p>
        </w:tc>
      </w:tr>
      <w:tr w:rsidR="008F105F" w:rsidRPr="008F105F" w:rsidTr="008F105F">
        <w:trPr>
          <w:trHeight w:val="285"/>
        </w:trPr>
        <w:tc>
          <w:tcPr>
            <w:tcW w:w="625" w:type="pct"/>
            <w:noWrap/>
            <w:hideMark/>
          </w:tcPr>
          <w:p w:rsidR="008F105F" w:rsidRPr="008F105F" w:rsidRDefault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万州区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18.69%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62.30%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19.01%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铜梁县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12.93%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82.80%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4.27%</w:t>
            </w:r>
          </w:p>
        </w:tc>
      </w:tr>
      <w:tr w:rsidR="008F105F" w:rsidRPr="008F105F" w:rsidTr="008F105F">
        <w:trPr>
          <w:trHeight w:val="285"/>
        </w:trPr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涪陵区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19.00%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60.27%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20.73%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大足区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12.36%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73.10%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14.53%</w:t>
            </w:r>
          </w:p>
        </w:tc>
      </w:tr>
      <w:tr w:rsidR="008F105F" w:rsidRPr="008F105F" w:rsidTr="008F105F">
        <w:trPr>
          <w:trHeight w:val="285"/>
        </w:trPr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渝中区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28.06%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65.76%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6.19%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荣昌县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19.55%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65.64%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14.80%</w:t>
            </w:r>
          </w:p>
        </w:tc>
      </w:tr>
      <w:tr w:rsidR="008F105F" w:rsidRPr="008F105F" w:rsidTr="008F105F">
        <w:trPr>
          <w:trHeight w:val="285"/>
        </w:trPr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大渡口区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22.23%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70.57%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7.20%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璧山县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18.72%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75.66%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5.62%</w:t>
            </w:r>
          </w:p>
        </w:tc>
      </w:tr>
      <w:tr w:rsidR="008F105F" w:rsidRPr="008F105F" w:rsidTr="008F105F">
        <w:trPr>
          <w:trHeight w:val="285"/>
        </w:trPr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江北区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25.46%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66.10%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8.44%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梁平县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14.71%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71.80%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13.49%</w:t>
            </w:r>
          </w:p>
        </w:tc>
      </w:tr>
      <w:tr w:rsidR="008F105F" w:rsidRPr="008F105F" w:rsidTr="008F105F">
        <w:trPr>
          <w:trHeight w:val="285"/>
        </w:trPr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沙坪坝区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42.53%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54.07%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3.40%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城口县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20.69%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55.17%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24.14%</w:t>
            </w:r>
          </w:p>
        </w:tc>
      </w:tr>
      <w:tr w:rsidR="008F105F" w:rsidRPr="008F105F" w:rsidTr="008F105F">
        <w:trPr>
          <w:trHeight w:val="285"/>
        </w:trPr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九龙坡区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26.03%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64.16%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9.82%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丰都县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14.33%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66.96%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18.71%</w:t>
            </w:r>
          </w:p>
        </w:tc>
      </w:tr>
      <w:tr w:rsidR="008F105F" w:rsidRPr="008F105F" w:rsidTr="008F105F">
        <w:trPr>
          <w:trHeight w:val="285"/>
        </w:trPr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南岸区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47.53%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46.82%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5.65%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垫江县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12.90%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78.06%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9.05%</w:t>
            </w:r>
          </w:p>
        </w:tc>
      </w:tr>
      <w:tr w:rsidR="008F105F" w:rsidRPr="008F105F" w:rsidTr="008F105F">
        <w:trPr>
          <w:trHeight w:val="285"/>
        </w:trPr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北碚区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34.83%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54.95%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10.23%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武隆县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7.10%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75.74%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17.16%</w:t>
            </w:r>
          </w:p>
        </w:tc>
      </w:tr>
      <w:tr w:rsidR="008F105F" w:rsidRPr="008F105F" w:rsidTr="008F105F">
        <w:trPr>
          <w:trHeight w:val="285"/>
        </w:trPr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万盛区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16.20%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80.99%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2.82%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忠县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9.33%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73.78%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16.89%</w:t>
            </w:r>
          </w:p>
        </w:tc>
      </w:tr>
      <w:tr w:rsidR="008F105F" w:rsidRPr="008F105F" w:rsidTr="008F105F">
        <w:trPr>
          <w:trHeight w:val="285"/>
        </w:trPr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proofErr w:type="gramStart"/>
            <w:r w:rsidRPr="008F105F">
              <w:rPr>
                <w:rFonts w:hint="eastAsia"/>
              </w:rPr>
              <w:t>渝</w:t>
            </w:r>
            <w:proofErr w:type="gramEnd"/>
            <w:r w:rsidRPr="008F105F">
              <w:rPr>
                <w:rFonts w:hint="eastAsia"/>
              </w:rPr>
              <w:t>北区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37.15%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56.02%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6.82%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开州区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11.77%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77.43%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10.80%</w:t>
            </w:r>
          </w:p>
        </w:tc>
      </w:tr>
      <w:tr w:rsidR="008F105F" w:rsidRPr="008F105F" w:rsidTr="008F105F">
        <w:trPr>
          <w:trHeight w:val="285"/>
        </w:trPr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巴南区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17.94%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64.71%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17.35%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云阳县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11.15%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67.27%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21.58%</w:t>
            </w:r>
          </w:p>
        </w:tc>
      </w:tr>
      <w:tr w:rsidR="008F105F" w:rsidRPr="008F105F" w:rsidTr="008F105F">
        <w:trPr>
          <w:trHeight w:val="285"/>
        </w:trPr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黔江区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12.35%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82.06%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5.59%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奉节县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9.06%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73.02%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17.92%</w:t>
            </w:r>
          </w:p>
        </w:tc>
      </w:tr>
      <w:tr w:rsidR="008F105F" w:rsidRPr="008F105F" w:rsidTr="008F105F">
        <w:trPr>
          <w:trHeight w:val="285"/>
        </w:trPr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长寿区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23.02%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69.45%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7.52%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巫山县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5.19%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60.00%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34.81%</w:t>
            </w:r>
          </w:p>
        </w:tc>
      </w:tr>
      <w:tr w:rsidR="008F105F" w:rsidRPr="008F105F" w:rsidTr="008F105F">
        <w:trPr>
          <w:trHeight w:val="285"/>
        </w:trPr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江津区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19.22%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70.11%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10.67%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巫溪县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7.03%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75.14%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17.84%</w:t>
            </w:r>
          </w:p>
        </w:tc>
      </w:tr>
      <w:tr w:rsidR="008F105F" w:rsidRPr="008F105F" w:rsidTr="008F105F">
        <w:trPr>
          <w:trHeight w:val="285"/>
        </w:trPr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合川区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17.13%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66.65%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16.23%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石柱县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8.41%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58.41%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33.19%</w:t>
            </w:r>
          </w:p>
        </w:tc>
      </w:tr>
      <w:tr w:rsidR="008F105F" w:rsidRPr="008F105F" w:rsidTr="008F105F">
        <w:trPr>
          <w:trHeight w:val="285"/>
        </w:trPr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永川区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21.45%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73.27%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5.28%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秀山县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13.82%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75.27%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10.91%</w:t>
            </w:r>
          </w:p>
        </w:tc>
      </w:tr>
      <w:tr w:rsidR="008F105F" w:rsidRPr="008F105F" w:rsidTr="008F105F">
        <w:trPr>
          <w:trHeight w:val="285"/>
        </w:trPr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南川区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12.37%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79.03%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8.60%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酉阳县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12.90%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75.27%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11.83%</w:t>
            </w:r>
          </w:p>
        </w:tc>
      </w:tr>
      <w:tr w:rsidR="008F105F" w:rsidRPr="008F105F" w:rsidTr="008F105F">
        <w:trPr>
          <w:trHeight w:val="285"/>
        </w:trPr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綦江县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10.96%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83.35%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5.69%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彭水县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13.09%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67.54%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19.37%</w:t>
            </w:r>
          </w:p>
        </w:tc>
      </w:tr>
      <w:tr w:rsidR="008F105F" w:rsidRPr="008F105F" w:rsidTr="008F105F">
        <w:trPr>
          <w:trHeight w:val="285"/>
        </w:trPr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潼南县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15.02%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69.25%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15.73%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重庆市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26.95%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63.69%</w:t>
            </w:r>
          </w:p>
        </w:tc>
        <w:tc>
          <w:tcPr>
            <w:tcW w:w="625" w:type="pct"/>
            <w:noWrap/>
            <w:hideMark/>
          </w:tcPr>
          <w:p w:rsidR="008F105F" w:rsidRPr="008F105F" w:rsidRDefault="008F105F" w:rsidP="008F105F">
            <w:pPr>
              <w:rPr>
                <w:rFonts w:hint="eastAsia"/>
              </w:rPr>
            </w:pPr>
            <w:r w:rsidRPr="008F105F">
              <w:rPr>
                <w:rFonts w:hint="eastAsia"/>
              </w:rPr>
              <w:t>9.37%</w:t>
            </w:r>
          </w:p>
        </w:tc>
      </w:tr>
    </w:tbl>
    <w:p w:rsidR="008F105F" w:rsidRDefault="008F105F"/>
    <w:p w:rsidR="00F67C9C" w:rsidRDefault="00F67C9C"/>
    <w:p w:rsidR="00F67C9C" w:rsidRDefault="00F67C9C"/>
    <w:p w:rsidR="00F67C9C" w:rsidRDefault="00F67C9C"/>
    <w:p w:rsidR="00F67C9C" w:rsidRDefault="00F67C9C"/>
    <w:p w:rsidR="00F67C9C" w:rsidRDefault="00F67C9C"/>
    <w:p w:rsidR="00F67C9C" w:rsidRDefault="00F67C9C"/>
    <w:p w:rsidR="00F67C9C" w:rsidRDefault="00F67C9C"/>
    <w:p w:rsidR="00F67C9C" w:rsidRDefault="00F67C9C"/>
    <w:p w:rsidR="00F67C9C" w:rsidRDefault="00F67C9C"/>
    <w:p w:rsidR="00F67C9C" w:rsidRDefault="00F67C9C"/>
    <w:p w:rsidR="00F67C9C" w:rsidRDefault="00F67C9C"/>
    <w:p w:rsidR="00F67C9C" w:rsidRDefault="00F67C9C"/>
    <w:p w:rsidR="00F67C9C" w:rsidRDefault="00F67C9C"/>
    <w:p w:rsidR="00F67C9C" w:rsidRDefault="00F67C9C"/>
    <w:p w:rsidR="00F67C9C" w:rsidRDefault="00F67C9C"/>
    <w:p w:rsidR="00F67C9C" w:rsidRDefault="00F67C9C"/>
    <w:p w:rsidR="00F67C9C" w:rsidRDefault="00F67C9C"/>
    <w:p w:rsidR="00F67C9C" w:rsidRDefault="00F67C9C"/>
    <w:p w:rsidR="00F67C9C" w:rsidRDefault="00F67C9C"/>
    <w:p w:rsidR="00F67C9C" w:rsidRDefault="00F67C9C"/>
    <w:p w:rsidR="00F67C9C" w:rsidRDefault="00F67C9C" w:rsidP="00F67C9C">
      <w:pPr>
        <w:jc w:val="center"/>
      </w:pPr>
    </w:p>
    <w:p w:rsidR="00F67C9C" w:rsidRDefault="00F67C9C" w:rsidP="00F67C9C">
      <w:pPr>
        <w:jc w:val="center"/>
      </w:pPr>
      <w:r>
        <w:rPr>
          <w:rFonts w:hint="eastAsia"/>
        </w:rPr>
        <w:lastRenderedPageBreak/>
        <w:t>2020年11月份</w:t>
      </w:r>
      <w:proofErr w:type="gramStart"/>
      <w:r>
        <w:rPr>
          <w:rFonts w:hint="eastAsia"/>
        </w:rPr>
        <w:t>份</w:t>
      </w:r>
      <w:proofErr w:type="gramEnd"/>
      <w:r>
        <w:t>专利授权</w:t>
      </w:r>
      <w:r>
        <w:rPr>
          <w:rFonts w:hint="eastAsia"/>
        </w:rPr>
        <w:t>状况</w:t>
      </w:r>
      <w:r>
        <w:t>表</w:t>
      </w:r>
    </w:p>
    <w:tbl>
      <w:tblPr>
        <w:tblStyle w:val="a3"/>
        <w:tblW w:w="5858" w:type="pct"/>
        <w:tblInd w:w="-1423" w:type="dxa"/>
        <w:tblLook w:val="04A0" w:firstRow="1" w:lastRow="0" w:firstColumn="1" w:lastColumn="0" w:noHBand="0" w:noVBand="1"/>
      </w:tblPr>
      <w:tblGrid>
        <w:gridCol w:w="1056"/>
        <w:gridCol w:w="846"/>
        <w:gridCol w:w="1056"/>
        <w:gridCol w:w="659"/>
        <w:gridCol w:w="636"/>
        <w:gridCol w:w="1056"/>
        <w:gridCol w:w="1056"/>
        <w:gridCol w:w="1056"/>
        <w:gridCol w:w="1056"/>
        <w:gridCol w:w="1056"/>
        <w:gridCol w:w="659"/>
        <w:gridCol w:w="636"/>
      </w:tblGrid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r w:rsidRPr="00F67C9C">
              <w:rPr>
                <w:rFonts w:hint="eastAsia"/>
              </w:rPr>
              <w:t>地区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年累计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同比增长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合计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发明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实用新型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外观设计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大专院校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 xml:space="preserve">科研院所 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机关团体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企业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个人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重庆市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50190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26.18%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4817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795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3421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601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895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103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157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3096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566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万州区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1538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78.01%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183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85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88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110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39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涪陵区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1304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9.58%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105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65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27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16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78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10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渝中区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1693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43.96%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215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168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24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35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59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77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39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大渡口区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927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42.40%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90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17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87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江北区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2989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30.07%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203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27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153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8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16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127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19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沙坪坝区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4710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24.80%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492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185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279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28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326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121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38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九龙坡区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4679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9.30%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405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63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289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25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24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332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22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南岸区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3147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29.56%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299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108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169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103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15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149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31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北碚区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2582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33.44%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273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57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191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25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44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203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9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万盛区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171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-12.76%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26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23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proofErr w:type="gramStart"/>
            <w:r w:rsidRPr="00F67C9C">
              <w:rPr>
                <w:rFonts w:hint="eastAsia"/>
              </w:rPr>
              <w:t>渝</w:t>
            </w:r>
            <w:proofErr w:type="gramEnd"/>
            <w:r w:rsidRPr="00F67C9C">
              <w:rPr>
                <w:rFonts w:hint="eastAsia"/>
              </w:rPr>
              <w:t>北区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6494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25.68%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622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100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465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57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48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25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492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46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巴南区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1869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50.00%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197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24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133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149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黔江区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179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113.10%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长寿区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1018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10.05%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77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59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6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65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12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江津区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3154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22.11%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262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35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200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27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95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157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8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合川区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1298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65.35%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102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69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74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17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永川区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1790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1.02%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164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127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78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69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15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南川区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350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131.79%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37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9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19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9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綦江区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589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44.72%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58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55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47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8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潼南区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457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-22.28%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59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9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50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9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铜梁区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1082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44.07%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143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8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129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6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128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14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大足区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992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32.27%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97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77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17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86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10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荣昌区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875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120.96%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80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59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14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8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59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10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proofErr w:type="gramStart"/>
            <w:r w:rsidRPr="00F67C9C">
              <w:rPr>
                <w:rFonts w:hint="eastAsia"/>
              </w:rPr>
              <w:t>璧</w:t>
            </w:r>
            <w:proofErr w:type="gramEnd"/>
            <w:r w:rsidRPr="00F67C9C">
              <w:rPr>
                <w:rFonts w:hint="eastAsia"/>
              </w:rPr>
              <w:t>山区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2094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17.57%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132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9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109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14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116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梁平区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452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47.23%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38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6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26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11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城口县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-10.81%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丰都县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235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37.43%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18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10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垫江县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218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21.79%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14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8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武隆区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81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-20.59%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忠县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551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75.48%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49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29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18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19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27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开州区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1145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8.84%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202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181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17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14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152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35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云阳县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284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10.51%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37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29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8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6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31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奉节县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522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5.88%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54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37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13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巫山县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76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-32.14%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巫溪县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106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-47.26%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8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石柱县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177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84.38%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27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5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6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20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秀山县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128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45.45%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14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12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11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酉阳县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103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74.58%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6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6</w:t>
            </w:r>
          </w:p>
        </w:tc>
      </w:tr>
      <w:tr w:rsidR="00F67C9C" w:rsidRPr="00F67C9C" w:rsidTr="00F67C9C">
        <w:trPr>
          <w:trHeight w:val="285"/>
        </w:trPr>
        <w:tc>
          <w:tcPr>
            <w:tcW w:w="1128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彭水县</w:t>
            </w:r>
          </w:p>
        </w:tc>
        <w:tc>
          <w:tcPr>
            <w:tcW w:w="325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98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-24.62%</w:t>
            </w:r>
          </w:p>
        </w:tc>
        <w:tc>
          <w:tcPr>
            <w:tcW w:w="262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7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3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4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1</w:t>
            </w:r>
          </w:p>
        </w:tc>
        <w:tc>
          <w:tcPr>
            <w:tcW w:w="397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0</w:t>
            </w:r>
          </w:p>
        </w:tc>
        <w:tc>
          <w:tcPr>
            <w:tcW w:w="254" w:type="pct"/>
            <w:noWrap/>
            <w:hideMark/>
          </w:tcPr>
          <w:p w:rsidR="00F67C9C" w:rsidRPr="00F67C9C" w:rsidRDefault="00F67C9C" w:rsidP="00F67C9C">
            <w:pPr>
              <w:rPr>
                <w:rFonts w:hint="eastAsia"/>
              </w:rPr>
            </w:pPr>
            <w:r w:rsidRPr="00F67C9C">
              <w:rPr>
                <w:rFonts w:hint="eastAsia"/>
              </w:rPr>
              <w:t>6</w:t>
            </w:r>
          </w:p>
        </w:tc>
      </w:tr>
    </w:tbl>
    <w:p w:rsidR="00F67C9C" w:rsidRDefault="00F67C9C"/>
    <w:p w:rsidR="00F154EE" w:rsidRDefault="00F154EE" w:rsidP="00F154EE">
      <w:pPr>
        <w:jc w:val="center"/>
      </w:pPr>
      <w:r>
        <w:rPr>
          <w:rFonts w:hint="eastAsia"/>
        </w:rPr>
        <w:lastRenderedPageBreak/>
        <w:t>2020年11月</w:t>
      </w:r>
      <w:r>
        <w:t>份发明专利授权状况表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6"/>
        <w:gridCol w:w="1025"/>
        <w:gridCol w:w="1056"/>
        <w:gridCol w:w="1025"/>
        <w:gridCol w:w="1026"/>
        <w:gridCol w:w="1026"/>
        <w:gridCol w:w="1056"/>
        <w:gridCol w:w="1026"/>
      </w:tblGrid>
      <w:tr w:rsidR="00F154EE" w:rsidRPr="00F154EE" w:rsidTr="00F154EE">
        <w:trPr>
          <w:trHeight w:val="285"/>
        </w:trPr>
        <w:tc>
          <w:tcPr>
            <w:tcW w:w="625" w:type="pct"/>
            <w:noWrap/>
            <w:hideMark/>
          </w:tcPr>
          <w:p w:rsidR="00F154EE" w:rsidRPr="00F154EE" w:rsidRDefault="00F154EE" w:rsidP="00F154EE">
            <w:r w:rsidRPr="00F154EE">
              <w:rPr>
                <w:rFonts w:hint="eastAsia"/>
              </w:rPr>
              <w:t>地区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年累计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同比增长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发明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地区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年累计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同比增长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发明</w:t>
            </w:r>
          </w:p>
        </w:tc>
      </w:tr>
      <w:tr w:rsidR="00F154EE" w:rsidRPr="00F154EE" w:rsidTr="00F154EE">
        <w:trPr>
          <w:trHeight w:val="285"/>
        </w:trPr>
        <w:tc>
          <w:tcPr>
            <w:tcW w:w="625" w:type="pct"/>
            <w:noWrap/>
            <w:hideMark/>
          </w:tcPr>
          <w:p w:rsidR="00F154EE" w:rsidRPr="00F154EE" w:rsidRDefault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万州区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56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9.80%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10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铜梁区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75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-13.79%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8</w:t>
            </w:r>
          </w:p>
        </w:tc>
      </w:tr>
      <w:tr w:rsidR="00F154EE" w:rsidRPr="00F154EE" w:rsidTr="00F154EE">
        <w:trPr>
          <w:trHeight w:val="285"/>
        </w:trPr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涪陵区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144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46.94%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13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大足区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47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-47.19%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3</w:t>
            </w:r>
          </w:p>
        </w:tc>
      </w:tr>
      <w:tr w:rsidR="00F154EE" w:rsidRPr="00F154EE" w:rsidTr="00F154EE">
        <w:trPr>
          <w:trHeight w:val="285"/>
        </w:trPr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渝中区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190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6.74%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23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荣昌区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41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13.89%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7</w:t>
            </w:r>
          </w:p>
        </w:tc>
      </w:tr>
      <w:tr w:rsidR="00F154EE" w:rsidRPr="00F154EE" w:rsidTr="00F154EE">
        <w:trPr>
          <w:trHeight w:val="285"/>
        </w:trPr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大渡口区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102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37.84%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17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proofErr w:type="gramStart"/>
            <w:r w:rsidRPr="00F154EE">
              <w:rPr>
                <w:rFonts w:hint="eastAsia"/>
              </w:rPr>
              <w:t>璧</w:t>
            </w:r>
            <w:proofErr w:type="gramEnd"/>
            <w:r w:rsidRPr="00F154EE">
              <w:rPr>
                <w:rFonts w:hint="eastAsia"/>
              </w:rPr>
              <w:t>山区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103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-57.79%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9</w:t>
            </w:r>
          </w:p>
        </w:tc>
      </w:tr>
      <w:tr w:rsidR="00F154EE" w:rsidRPr="00F154EE" w:rsidTr="00F154EE">
        <w:trPr>
          <w:trHeight w:val="285"/>
        </w:trPr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江北区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286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4.76%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27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梁平区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26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36.84%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2</w:t>
            </w:r>
          </w:p>
        </w:tc>
      </w:tr>
      <w:tr w:rsidR="00F154EE" w:rsidRPr="00F154EE" w:rsidTr="00F154EE">
        <w:trPr>
          <w:trHeight w:val="285"/>
        </w:trPr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沙坪坝区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1408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25.94%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185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城口县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-100.00%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0</w:t>
            </w:r>
          </w:p>
        </w:tc>
      </w:tr>
      <w:tr w:rsidR="00F154EE" w:rsidRPr="00F154EE" w:rsidTr="00F154EE">
        <w:trPr>
          <w:trHeight w:val="285"/>
        </w:trPr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九龙坡区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586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-13.31%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63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丰都县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0</w:t>
            </w:r>
          </w:p>
        </w:tc>
      </w:tr>
      <w:tr w:rsidR="00F154EE" w:rsidRPr="00F154EE" w:rsidTr="00F154EE">
        <w:trPr>
          <w:trHeight w:val="285"/>
        </w:trPr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南岸区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800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2.96%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108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垫江县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8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33.33%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1</w:t>
            </w:r>
          </w:p>
        </w:tc>
      </w:tr>
      <w:tr w:rsidR="00F154EE" w:rsidRPr="00F154EE" w:rsidTr="00F154EE">
        <w:trPr>
          <w:trHeight w:val="285"/>
        </w:trPr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北碚区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378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-4.79%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57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武隆区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4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-20.00%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0</w:t>
            </w:r>
          </w:p>
        </w:tc>
      </w:tr>
      <w:tr w:rsidR="00F154EE" w:rsidRPr="00F154EE" w:rsidTr="00F154EE">
        <w:trPr>
          <w:trHeight w:val="285"/>
        </w:trPr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万盛区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10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-68.75%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2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忠县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13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-27.78%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2</w:t>
            </w:r>
          </w:p>
        </w:tc>
      </w:tr>
      <w:tr w:rsidR="00F154EE" w:rsidRPr="00F154EE" w:rsidTr="00F154EE">
        <w:trPr>
          <w:trHeight w:val="285"/>
        </w:trPr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proofErr w:type="gramStart"/>
            <w:r w:rsidRPr="00F154EE">
              <w:rPr>
                <w:rFonts w:hint="eastAsia"/>
              </w:rPr>
              <w:t>渝</w:t>
            </w:r>
            <w:proofErr w:type="gramEnd"/>
            <w:r w:rsidRPr="00F154EE">
              <w:rPr>
                <w:rFonts w:hint="eastAsia"/>
              </w:rPr>
              <w:t>北区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895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50.17%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100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开州区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31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82.35%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4</w:t>
            </w:r>
          </w:p>
        </w:tc>
      </w:tr>
      <w:tr w:rsidR="00F154EE" w:rsidRPr="00F154EE" w:rsidTr="00F154EE">
        <w:trPr>
          <w:trHeight w:val="285"/>
        </w:trPr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巴南区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180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-3.23%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24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云阳县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500.00%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0</w:t>
            </w:r>
          </w:p>
        </w:tc>
      </w:tr>
      <w:tr w:rsidR="00F154EE" w:rsidRPr="00F154EE" w:rsidTr="00F154EE">
        <w:trPr>
          <w:trHeight w:val="285"/>
        </w:trPr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黔江区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8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60.00%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奉节县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44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-40.54%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11</w:t>
            </w:r>
          </w:p>
        </w:tc>
      </w:tr>
      <w:tr w:rsidR="00F154EE" w:rsidRPr="00F154EE" w:rsidTr="00F154EE">
        <w:trPr>
          <w:trHeight w:val="285"/>
        </w:trPr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长寿区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326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-6.86%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12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巫山县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1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-75.00%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0</w:t>
            </w:r>
          </w:p>
        </w:tc>
      </w:tr>
      <w:tr w:rsidR="00F154EE" w:rsidRPr="00F154EE" w:rsidTr="00F154EE">
        <w:trPr>
          <w:trHeight w:val="285"/>
        </w:trPr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江津区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400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44.40%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35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巫溪县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24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-11.11%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4</w:t>
            </w:r>
          </w:p>
        </w:tc>
      </w:tr>
      <w:tr w:rsidR="00F154EE" w:rsidRPr="00F154EE" w:rsidTr="00F154EE">
        <w:trPr>
          <w:trHeight w:val="285"/>
        </w:trPr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合川区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269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-4.95%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23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石柱县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17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183.33%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2</w:t>
            </w:r>
          </w:p>
        </w:tc>
      </w:tr>
      <w:tr w:rsidR="00F154EE" w:rsidRPr="00F154EE" w:rsidTr="00F154EE">
        <w:trPr>
          <w:trHeight w:val="285"/>
        </w:trPr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永川区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260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-42.48%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30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秀山县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25.00%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1</w:t>
            </w:r>
          </w:p>
        </w:tc>
      </w:tr>
      <w:tr w:rsidR="00F154EE" w:rsidRPr="00F154EE" w:rsidTr="00F154EE">
        <w:trPr>
          <w:trHeight w:val="285"/>
        </w:trPr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南川区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27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8.00%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2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酉阳县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0</w:t>
            </w:r>
          </w:p>
        </w:tc>
      </w:tr>
      <w:tr w:rsidR="00F154EE" w:rsidRPr="00F154EE" w:rsidTr="00F154EE">
        <w:trPr>
          <w:trHeight w:val="285"/>
        </w:trPr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綦江区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29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20.83%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1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彭水县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6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50.00%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0</w:t>
            </w:r>
          </w:p>
        </w:tc>
      </w:tr>
      <w:tr w:rsidR="00F154EE" w:rsidRPr="00F154EE" w:rsidTr="00F154EE">
        <w:trPr>
          <w:trHeight w:val="285"/>
        </w:trPr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潼南区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56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27.27%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9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重庆市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6865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4.62%</w:t>
            </w:r>
          </w:p>
        </w:tc>
        <w:tc>
          <w:tcPr>
            <w:tcW w:w="625" w:type="pct"/>
            <w:noWrap/>
            <w:hideMark/>
          </w:tcPr>
          <w:p w:rsidR="00F154EE" w:rsidRPr="00F154EE" w:rsidRDefault="00F154EE" w:rsidP="00F154EE">
            <w:pPr>
              <w:rPr>
                <w:rFonts w:hint="eastAsia"/>
              </w:rPr>
            </w:pPr>
            <w:r w:rsidRPr="00F154EE">
              <w:rPr>
                <w:rFonts w:hint="eastAsia"/>
              </w:rPr>
              <w:t>795</w:t>
            </w:r>
          </w:p>
        </w:tc>
      </w:tr>
    </w:tbl>
    <w:p w:rsidR="00F154EE" w:rsidRDefault="00F154EE"/>
    <w:p w:rsidR="00EA573D" w:rsidRDefault="00EA573D"/>
    <w:p w:rsidR="00EA573D" w:rsidRDefault="00EA573D"/>
    <w:p w:rsidR="00EA573D" w:rsidRDefault="00EA573D"/>
    <w:p w:rsidR="00EA573D" w:rsidRDefault="00EA573D"/>
    <w:p w:rsidR="00EA573D" w:rsidRDefault="00EA573D"/>
    <w:p w:rsidR="00EA573D" w:rsidRDefault="00EA573D"/>
    <w:p w:rsidR="00EA573D" w:rsidRDefault="00EA573D"/>
    <w:p w:rsidR="00EA573D" w:rsidRDefault="00EA573D"/>
    <w:p w:rsidR="00EA573D" w:rsidRDefault="00EA573D"/>
    <w:p w:rsidR="00EA573D" w:rsidRDefault="00EA573D"/>
    <w:p w:rsidR="00EA573D" w:rsidRDefault="00EA573D"/>
    <w:p w:rsidR="00EA573D" w:rsidRDefault="00EA573D"/>
    <w:p w:rsidR="00EA573D" w:rsidRDefault="00EA573D"/>
    <w:p w:rsidR="00EA573D" w:rsidRDefault="00EA573D"/>
    <w:p w:rsidR="00EA573D" w:rsidRDefault="00EA573D"/>
    <w:p w:rsidR="00EA573D" w:rsidRDefault="00EA573D"/>
    <w:p w:rsidR="00EA573D" w:rsidRDefault="00EA573D"/>
    <w:p w:rsidR="00EA573D" w:rsidRDefault="00EA573D"/>
    <w:p w:rsidR="00EA573D" w:rsidRDefault="00EA573D"/>
    <w:p w:rsidR="00EA573D" w:rsidRDefault="00EA573D"/>
    <w:p w:rsidR="00EA573D" w:rsidRDefault="00EA573D"/>
    <w:p w:rsidR="00EA573D" w:rsidRDefault="00EA573D" w:rsidP="00EA573D">
      <w:pPr>
        <w:jc w:val="center"/>
      </w:pPr>
      <w:r>
        <w:rPr>
          <w:rFonts w:hint="eastAsia"/>
        </w:rPr>
        <w:lastRenderedPageBreak/>
        <w:t>2020年11月份有效</w:t>
      </w:r>
      <w:r>
        <w:t>发明专利状况表</w:t>
      </w:r>
    </w:p>
    <w:tbl>
      <w:tblPr>
        <w:tblStyle w:val="a3"/>
        <w:tblW w:w="5858" w:type="pct"/>
        <w:tblInd w:w="-712" w:type="dxa"/>
        <w:tblLook w:val="04A0" w:firstRow="1" w:lastRow="0" w:firstColumn="1" w:lastColumn="0" w:noHBand="0" w:noVBand="1"/>
      </w:tblPr>
      <w:tblGrid>
        <w:gridCol w:w="1426"/>
        <w:gridCol w:w="926"/>
        <w:gridCol w:w="1056"/>
        <w:gridCol w:w="1056"/>
        <w:gridCol w:w="1056"/>
        <w:gridCol w:w="659"/>
        <w:gridCol w:w="1056"/>
        <w:gridCol w:w="1056"/>
        <w:gridCol w:w="770"/>
        <w:gridCol w:w="659"/>
      </w:tblGrid>
      <w:tr w:rsidR="00EA573D" w:rsidRPr="00EA573D" w:rsidTr="00EA573D">
        <w:trPr>
          <w:trHeight w:val="285"/>
        </w:trPr>
        <w:tc>
          <w:tcPr>
            <w:tcW w:w="734" w:type="pct"/>
            <w:vMerge w:val="restart"/>
            <w:noWrap/>
            <w:hideMark/>
          </w:tcPr>
          <w:p w:rsidR="00EA573D" w:rsidRPr="00EA573D" w:rsidRDefault="00EA573D" w:rsidP="00EA573D">
            <w:r w:rsidRPr="00EA573D">
              <w:rPr>
                <w:rFonts w:hint="eastAsia"/>
              </w:rPr>
              <w:t>地区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总人口</w:t>
            </w:r>
          </w:p>
        </w:tc>
        <w:tc>
          <w:tcPr>
            <w:tcW w:w="543" w:type="pct"/>
            <w:vMerge w:val="restar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专利密度</w:t>
            </w:r>
          </w:p>
        </w:tc>
        <w:tc>
          <w:tcPr>
            <w:tcW w:w="543" w:type="pct"/>
            <w:vMerge w:val="restar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有效发明</w:t>
            </w:r>
          </w:p>
        </w:tc>
        <w:tc>
          <w:tcPr>
            <w:tcW w:w="543" w:type="pct"/>
            <w:vMerge w:val="restar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同比增长</w:t>
            </w:r>
          </w:p>
        </w:tc>
        <w:tc>
          <w:tcPr>
            <w:tcW w:w="2160" w:type="pct"/>
            <w:gridSpan w:val="5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专利权人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vMerge/>
            <w:hideMark/>
          </w:tcPr>
          <w:p w:rsidR="00EA573D" w:rsidRPr="00EA573D" w:rsidRDefault="00EA573D"/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(万人)</w:t>
            </w:r>
          </w:p>
        </w:tc>
        <w:tc>
          <w:tcPr>
            <w:tcW w:w="543" w:type="pct"/>
            <w:vMerge/>
            <w:hideMark/>
          </w:tcPr>
          <w:p w:rsidR="00EA573D" w:rsidRPr="00EA573D" w:rsidRDefault="00EA573D"/>
        </w:tc>
        <w:tc>
          <w:tcPr>
            <w:tcW w:w="543" w:type="pct"/>
            <w:vMerge/>
            <w:hideMark/>
          </w:tcPr>
          <w:p w:rsidR="00EA573D" w:rsidRPr="00EA573D" w:rsidRDefault="00EA573D"/>
        </w:tc>
        <w:tc>
          <w:tcPr>
            <w:tcW w:w="543" w:type="pct"/>
            <w:vMerge/>
            <w:hideMark/>
          </w:tcPr>
          <w:p w:rsidR="00EA573D" w:rsidRPr="00EA573D" w:rsidRDefault="00EA573D"/>
        </w:tc>
        <w:tc>
          <w:tcPr>
            <w:tcW w:w="339" w:type="pct"/>
            <w:noWrap/>
            <w:hideMark/>
          </w:tcPr>
          <w:p w:rsidR="00EA573D" w:rsidRPr="00EA573D" w:rsidRDefault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大专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科研院所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机关团体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企业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个人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重庆市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3124.32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11.30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35309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9.21%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9691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1729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283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22213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1393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万州区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165.01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1.88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311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13.92%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77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195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34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涪陵区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117.03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4.66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545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30.38%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212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271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57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渝中区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66.24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18.43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1221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4.72%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299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34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40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715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133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大渡口区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36.2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19.36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701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8.18%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678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20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江北区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90.28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24.94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2252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6.23%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7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41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63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2076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65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沙坪坝区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116.5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51.54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6004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13.11%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4770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51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5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1017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161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九龙坡区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123.3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25.89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3192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8.94%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131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232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8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2703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118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南岸区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92.8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45.46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4219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18.81%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2108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551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1391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165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北碚区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81.6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30.86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2518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8.53%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811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380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6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1263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58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万盛区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27.89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5.99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167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-10.22%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158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9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proofErr w:type="gramStart"/>
            <w:r w:rsidRPr="00EA573D">
              <w:rPr>
                <w:rFonts w:hint="eastAsia"/>
              </w:rPr>
              <w:t>渝</w:t>
            </w:r>
            <w:proofErr w:type="gramEnd"/>
            <w:r w:rsidRPr="00EA573D">
              <w:rPr>
                <w:rFonts w:hint="eastAsia"/>
              </w:rPr>
              <w:t>北区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168.35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23.93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4028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7.53%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168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311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24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3401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124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巴南区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109.12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11.06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1207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-27.81%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384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753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67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黔江区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48.59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2.12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103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0.98%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93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8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长寿区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86.2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13.48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1162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10.98%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21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1080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57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江津区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139.8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10.82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1513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18.48%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348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1133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29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合川区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143.18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6.98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1000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24.38%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957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36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永川区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114.31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10.40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1189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6.92%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293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5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875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14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南川区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60.27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3.17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191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-5.45%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7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171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9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綦江区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82.58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2.45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202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36.49%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8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180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13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潼南区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72.59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5.14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373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6.88%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349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23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铜梁区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72.62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6.03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438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1.15%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7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420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11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大足区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78.9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3.55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280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-5.41%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261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19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荣昌区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72.03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6.23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449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1.81%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74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80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17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256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22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proofErr w:type="gramStart"/>
            <w:r w:rsidRPr="00EA573D">
              <w:rPr>
                <w:rFonts w:hint="eastAsia"/>
              </w:rPr>
              <w:t>璧</w:t>
            </w:r>
            <w:proofErr w:type="gramEnd"/>
            <w:r w:rsidRPr="00EA573D">
              <w:rPr>
                <w:rFonts w:hint="eastAsia"/>
              </w:rPr>
              <w:t>山区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75.5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11.21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846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6.55%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826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19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梁平区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65.8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2.19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144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44.00%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133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10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城口县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18.55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0.54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0.00%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9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丰都县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59.27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0.74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44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4.76%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34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10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垫江县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72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1.97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142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69.05%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126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13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武隆区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35.52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0.56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-13.04%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18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忠县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75.39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0.85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64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18.52%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50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13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开州区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118.15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1.14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135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15.38%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116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15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云阳县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92.66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0.32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-25.00%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24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6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奉节县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73.98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3.80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281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42.64%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37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232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9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巫山县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44.53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0.34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15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-66.67%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10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5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巫溪县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38.49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2.44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94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36.23%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5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74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15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石柱县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37.9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2.88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109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31.33%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23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6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72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8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秀山县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48.69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0.70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34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6.25%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26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8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酉阳县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54.65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0.93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51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-23.88%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48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3</w:t>
            </w:r>
          </w:p>
        </w:tc>
      </w:tr>
      <w:tr w:rsidR="00EA573D" w:rsidRPr="00EA573D" w:rsidTr="00EA573D">
        <w:trPr>
          <w:trHeight w:val="285"/>
        </w:trPr>
        <w:tc>
          <w:tcPr>
            <w:tcW w:w="734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彭水县</w:t>
            </w:r>
          </w:p>
        </w:tc>
        <w:tc>
          <w:tcPr>
            <w:tcW w:w="47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47.85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 xml:space="preserve">0.52 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25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-3.85%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2</w:t>
            </w:r>
          </w:p>
        </w:tc>
        <w:tc>
          <w:tcPr>
            <w:tcW w:w="543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0</w:t>
            </w:r>
          </w:p>
        </w:tc>
        <w:tc>
          <w:tcPr>
            <w:tcW w:w="396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19</w:t>
            </w:r>
          </w:p>
        </w:tc>
        <w:tc>
          <w:tcPr>
            <w:tcW w:w="339" w:type="pct"/>
            <w:noWrap/>
            <w:hideMark/>
          </w:tcPr>
          <w:p w:rsidR="00EA573D" w:rsidRPr="00EA573D" w:rsidRDefault="00EA573D" w:rsidP="00EA573D">
            <w:pPr>
              <w:rPr>
                <w:rFonts w:hint="eastAsia"/>
              </w:rPr>
            </w:pPr>
            <w:r w:rsidRPr="00EA573D">
              <w:rPr>
                <w:rFonts w:hint="eastAsia"/>
              </w:rPr>
              <w:t>4</w:t>
            </w:r>
          </w:p>
        </w:tc>
      </w:tr>
    </w:tbl>
    <w:p w:rsidR="00EA573D" w:rsidRDefault="00EA573D" w:rsidP="00ED4040">
      <w:pPr>
        <w:jc w:val="center"/>
      </w:pPr>
      <w:r>
        <w:rPr>
          <w:rFonts w:hint="eastAsia"/>
        </w:rPr>
        <w:lastRenderedPageBreak/>
        <w:t>2020年11月</w:t>
      </w:r>
      <w:r>
        <w:t>份</w:t>
      </w:r>
      <w:r>
        <w:rPr>
          <w:rFonts w:hint="eastAsia"/>
        </w:rPr>
        <w:t>PCT专利</w:t>
      </w:r>
      <w:r>
        <w:t>申请状况表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6"/>
        <w:gridCol w:w="1536"/>
        <w:gridCol w:w="1227"/>
        <w:gridCol w:w="1226"/>
        <w:gridCol w:w="1535"/>
        <w:gridCol w:w="1226"/>
      </w:tblGrid>
      <w:tr w:rsidR="00434957" w:rsidRPr="00434957" w:rsidTr="00434957">
        <w:trPr>
          <w:trHeight w:val="330"/>
        </w:trPr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</w:tr>
      <w:tr w:rsidR="00434957" w:rsidRPr="00434957" w:rsidTr="00434957">
        <w:trPr>
          <w:trHeight w:val="607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4957" w:rsidRPr="00434957" w:rsidTr="00434957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ED4040"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4957" w:rsidRPr="00434957" w:rsidTr="00434957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ED4040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4957" w:rsidRPr="00434957" w:rsidTr="00434957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ED4040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</w:tr>
      <w:tr w:rsidR="00434957" w:rsidRPr="00434957" w:rsidTr="00434957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ED40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1</w:t>
            </w:r>
          </w:p>
        </w:tc>
      </w:tr>
      <w:tr w:rsidR="00434957" w:rsidRPr="00434957" w:rsidTr="00434957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ED4040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4957" w:rsidRPr="00434957" w:rsidTr="00434957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ED4040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4957" w:rsidRPr="00434957" w:rsidTr="00434957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ED4040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4957" w:rsidRPr="00434957" w:rsidTr="00434957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4957" w:rsidRPr="00434957" w:rsidTr="00434957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4957" w:rsidRPr="00434957" w:rsidTr="00434957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ED4040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ED40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434957" w:rsidRPr="00434957" w:rsidTr="00434957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ED4040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4957" w:rsidRPr="00434957" w:rsidTr="00434957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4957" w:rsidRPr="00434957" w:rsidTr="00434957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ED40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34957" w:rsidRPr="00434957" w:rsidTr="00434957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4957" w:rsidRPr="00434957" w:rsidTr="00434957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4957" w:rsidRPr="00434957" w:rsidTr="00434957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4957" w:rsidRPr="00434957" w:rsidTr="00434957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4957" w:rsidRPr="00434957" w:rsidTr="00434957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4957" w:rsidRPr="00434957" w:rsidTr="00434957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957" w:rsidRPr="00434957" w:rsidRDefault="00434957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957" w:rsidRPr="00434957" w:rsidRDefault="00ED4040" w:rsidP="0043495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307</w:t>
            </w:r>
            <w:bookmarkStart w:id="0" w:name="_GoBack"/>
            <w:bookmarkEnd w:id="0"/>
          </w:p>
        </w:tc>
      </w:tr>
    </w:tbl>
    <w:p w:rsidR="00EA573D" w:rsidRPr="00EA573D" w:rsidRDefault="00EA573D">
      <w:pPr>
        <w:rPr>
          <w:rFonts w:hint="eastAsia"/>
        </w:rPr>
      </w:pPr>
    </w:p>
    <w:sectPr w:rsidR="00EA573D" w:rsidRPr="00EA5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92"/>
    <w:rsid w:val="00110D92"/>
    <w:rsid w:val="00434957"/>
    <w:rsid w:val="008F105F"/>
    <w:rsid w:val="00D33DAF"/>
    <w:rsid w:val="00EA573D"/>
    <w:rsid w:val="00ED4040"/>
    <w:rsid w:val="00F02462"/>
    <w:rsid w:val="00F154EE"/>
    <w:rsid w:val="00F20975"/>
    <w:rsid w:val="00F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7A85"/>
  <w15:chartTrackingRefBased/>
  <w15:docId w15:val="{EC00FA8E-1B5A-484D-8F81-C0D0B6EA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972</Words>
  <Characters>5545</Characters>
  <Application>Microsoft Office Word</Application>
  <DocSecurity>0</DocSecurity>
  <Lines>46</Lines>
  <Paragraphs>13</Paragraphs>
  <ScaleCrop>false</ScaleCrop>
  <Company>P R C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7</cp:revision>
  <dcterms:created xsi:type="dcterms:W3CDTF">2020-12-24T06:20:00Z</dcterms:created>
  <dcterms:modified xsi:type="dcterms:W3CDTF">2020-12-24T06:51:00Z</dcterms:modified>
</cp:coreProperties>
</file>