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C" w:rsidRPr="00AC743D" w:rsidRDefault="00D7708C" w:rsidP="00D7708C">
      <w:pPr>
        <w:spacing w:line="580" w:lineRule="exact"/>
        <w:jc w:val="center"/>
        <w:rPr>
          <w:rFonts w:ascii="方正仿宋_GBK" w:eastAsia="方正仿宋_GBK" w:hAnsi="方正小标宋_GBK" w:cs="方正小标宋_GBK"/>
          <w:bCs/>
          <w:sz w:val="32"/>
          <w:szCs w:val="32"/>
        </w:rPr>
      </w:pPr>
      <w:r w:rsidRPr="003B6C6F">
        <w:rPr>
          <w:rFonts w:ascii="等线" w:eastAsia="等线" w:hAnsi="等线"/>
          <w:noProof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51AA154D" wp14:editId="05000FAE">
                <wp:simplePos x="0" y="0"/>
                <wp:positionH relativeFrom="margin">
                  <wp:posOffset>-127635</wp:posOffset>
                </wp:positionH>
                <wp:positionV relativeFrom="paragraph">
                  <wp:posOffset>2675254</wp:posOffset>
                </wp:positionV>
                <wp:extent cx="5944235" cy="0"/>
                <wp:effectExtent l="0" t="19050" r="3746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18102" id="直接连接符 1" o:spid="_x0000_s1026" style="position:absolute;left:0;text-align:left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margin;mso-position-vertical:absolute;mso-position-vertical-relative:text;mso-width-percent:0;mso-height-percent:0;mso-width-relative:page;mso-height-relative:page" from="-10.05pt,210.65pt" to="458pt,2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" strokecolor="red" strokeweight="3.25pt">
                <w10:wrap anchorx="margin"/>
              </v:line>
            </w:pict>
          </mc:Fallback>
        </mc:AlternateContent>
      </w:r>
    </w:p>
    <w:p w:rsidR="00D7708C" w:rsidRPr="00AC743D" w:rsidRDefault="00D7708C" w:rsidP="00D7708C">
      <w:pPr>
        <w:framePr w:w="8902" w:h="3583" w:hRule="exact" w:hSpace="181" w:wrap="around" w:vAnchor="page" w:hAnchor="page" w:x="1410" w:y="3031"/>
        <w:snapToGrid w:val="0"/>
        <w:spacing w:line="240" w:lineRule="atLeast"/>
        <w:jc w:val="left"/>
        <w:rPr>
          <w:rFonts w:ascii="方正小标宋_GBK" w:eastAsia="方正小标宋_GBK" w:hAnsi="Times New Roman"/>
          <w:color w:val="FF0000"/>
          <w:spacing w:val="-12"/>
          <w:w w:val="33"/>
          <w:sz w:val="120"/>
          <w:szCs w:val="120"/>
        </w:rPr>
      </w:pPr>
      <w:r w:rsidRPr="00155E85">
        <w:rPr>
          <w:rFonts w:ascii="方正小标宋_GBK" w:eastAsia="方正小标宋_GBK" w:hAnsi="Times New Roman" w:hint="eastAsia"/>
          <w:color w:val="FF0000"/>
          <w:spacing w:val="10"/>
          <w:w w:val="75"/>
          <w:kern w:val="0"/>
          <w:sz w:val="120"/>
          <w:szCs w:val="120"/>
          <w:fitText w:val="9090" w:id="1793769728"/>
        </w:rPr>
        <w:t>重庆市知识</w:t>
      </w:r>
      <w:bookmarkStart w:id="0" w:name="_GoBack"/>
      <w:bookmarkEnd w:id="0"/>
      <w:r w:rsidRPr="00155E85">
        <w:rPr>
          <w:rFonts w:ascii="方正小标宋_GBK" w:eastAsia="方正小标宋_GBK" w:hAnsi="Times New Roman" w:hint="eastAsia"/>
          <w:color w:val="FF0000"/>
          <w:spacing w:val="10"/>
          <w:w w:val="75"/>
          <w:kern w:val="0"/>
          <w:sz w:val="120"/>
          <w:szCs w:val="120"/>
          <w:fitText w:val="9090" w:id="1793769728"/>
        </w:rPr>
        <w:t>产权局文</w:t>
      </w:r>
      <w:r w:rsidRPr="00155E85">
        <w:rPr>
          <w:rFonts w:ascii="方正小标宋_GBK" w:eastAsia="方正小标宋_GBK" w:hAnsi="Times New Roman" w:hint="eastAsia"/>
          <w:color w:val="FF0000"/>
          <w:spacing w:val="2"/>
          <w:w w:val="75"/>
          <w:kern w:val="0"/>
          <w:sz w:val="120"/>
          <w:szCs w:val="120"/>
          <w:fitText w:val="9090" w:id="1793769728"/>
        </w:rPr>
        <w:t>件</w:t>
      </w:r>
    </w:p>
    <w:p w:rsidR="00D7708C" w:rsidRPr="00AC743D" w:rsidRDefault="00D7708C" w:rsidP="00D7708C">
      <w:pPr>
        <w:framePr w:w="8902" w:h="3583" w:hRule="exact" w:hSpace="181" w:wrap="around" w:vAnchor="page" w:hAnchor="page" w:x="1410" w:y="3031"/>
        <w:spacing w:line="540" w:lineRule="exact"/>
        <w:jc w:val="center"/>
        <w:rPr>
          <w:rFonts w:ascii="方正仿宋_GBK" w:eastAsia="方正仿宋_GBK" w:hAnsi="Times New Roman"/>
          <w:sz w:val="32"/>
          <w:szCs w:val="32"/>
        </w:rPr>
      </w:pPr>
      <w:bookmarkStart w:id="1" w:name="doc_mark"/>
    </w:p>
    <w:p w:rsidR="00D7708C" w:rsidRPr="00AC743D" w:rsidRDefault="00D7708C" w:rsidP="00D7708C">
      <w:pPr>
        <w:framePr w:w="8902" w:h="3583" w:hRule="exact" w:hSpace="181" w:wrap="around" w:vAnchor="page" w:hAnchor="page" w:x="1410" w:y="3031"/>
        <w:spacing w:line="540" w:lineRule="exact"/>
        <w:jc w:val="center"/>
        <w:rPr>
          <w:rFonts w:ascii="方正仿宋_GBK" w:eastAsia="方正仿宋_GBK" w:hAnsi="Times New Roman"/>
          <w:sz w:val="32"/>
          <w:szCs w:val="32"/>
        </w:rPr>
      </w:pPr>
      <w:proofErr w:type="gramStart"/>
      <w:r w:rsidRPr="00AC743D">
        <w:rPr>
          <w:rFonts w:ascii="方正仿宋_GBK" w:eastAsia="方正仿宋_GBK" w:hAnsi="Times New Roman" w:hint="eastAsia"/>
          <w:sz w:val="32"/>
          <w:szCs w:val="32"/>
        </w:rPr>
        <w:t>渝知发</w:t>
      </w:r>
      <w:proofErr w:type="gramEnd"/>
      <w:r w:rsidRPr="00AC743D">
        <w:rPr>
          <w:rFonts w:ascii="方正仿宋_GBK" w:eastAsia="方正仿宋_GBK" w:hAnsi="Times New Roman" w:hint="eastAsia"/>
          <w:sz w:val="32"/>
          <w:szCs w:val="32"/>
        </w:rPr>
        <w:t>〔2018〕</w:t>
      </w:r>
      <w:r>
        <w:rPr>
          <w:rFonts w:ascii="方正仿宋_GBK" w:eastAsia="方正仿宋_GBK" w:hAnsi="Times New Roman"/>
          <w:sz w:val="32"/>
          <w:szCs w:val="32"/>
        </w:rPr>
        <w:t>88</w:t>
      </w:r>
      <w:r w:rsidRPr="00AC743D">
        <w:rPr>
          <w:rFonts w:ascii="方正仿宋_GBK" w:eastAsia="方正仿宋_GBK" w:hAnsi="Times New Roman" w:hint="eastAsia"/>
          <w:sz w:val="32"/>
          <w:szCs w:val="32"/>
        </w:rPr>
        <w:t>号</w:t>
      </w:r>
      <w:bookmarkEnd w:id="1"/>
    </w:p>
    <w:p w:rsidR="00D7708C" w:rsidRDefault="00D7708C" w:rsidP="00D7708C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CB5E53" w:rsidRPr="00D208DA" w:rsidRDefault="00CB5E53" w:rsidP="00D208DA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D208DA">
        <w:rPr>
          <w:rFonts w:ascii="方正小标宋_GBK" w:eastAsia="方正小标宋_GBK" w:hint="eastAsia"/>
          <w:sz w:val="44"/>
          <w:szCs w:val="44"/>
        </w:rPr>
        <w:t>重庆市</w:t>
      </w:r>
      <w:r w:rsidRPr="00D208DA">
        <w:rPr>
          <w:rFonts w:ascii="方正小标宋_GBK" w:eastAsia="方正小标宋_GBK"/>
          <w:sz w:val="44"/>
          <w:szCs w:val="44"/>
        </w:rPr>
        <w:t>知识产权局</w:t>
      </w:r>
      <w:r w:rsidR="00D7708C" w:rsidRPr="00CC5DAB">
        <w:rPr>
          <w:rFonts w:ascii="方正小标宋_GBK" w:eastAsia="方正小标宋_GBK" w:hint="eastAsia"/>
          <w:sz w:val="44"/>
          <w:szCs w:val="44"/>
        </w:rPr>
        <w:t>关于</w:t>
      </w:r>
      <w:r w:rsidR="00D7708C" w:rsidRPr="00D52DA5">
        <w:rPr>
          <w:rFonts w:ascii="方正小标宋_GBK" w:eastAsia="方正小标宋_GBK" w:hint="eastAsia"/>
          <w:sz w:val="44"/>
          <w:szCs w:val="44"/>
        </w:rPr>
        <w:t>公布</w:t>
      </w:r>
    </w:p>
    <w:p w:rsidR="00633CDB" w:rsidRPr="00D208DA" w:rsidRDefault="00633CDB" w:rsidP="00D208DA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D208DA">
        <w:rPr>
          <w:rFonts w:ascii="方正小标宋_GBK" w:eastAsia="方正小标宋_GBK"/>
          <w:sz w:val="44"/>
          <w:szCs w:val="44"/>
        </w:rPr>
        <w:t>2018</w:t>
      </w:r>
      <w:r w:rsidR="00AD08B5" w:rsidRPr="00D208DA">
        <w:rPr>
          <w:rFonts w:ascii="方正小标宋_GBK" w:eastAsia="方正小标宋_GBK" w:hint="eastAsia"/>
          <w:sz w:val="44"/>
          <w:szCs w:val="44"/>
        </w:rPr>
        <w:t>年</w:t>
      </w:r>
      <w:r w:rsidR="00D7708C" w:rsidRPr="00D208DA">
        <w:rPr>
          <w:rFonts w:ascii="方正小标宋_GBK" w:eastAsia="方正小标宋_GBK" w:hint="eastAsia"/>
          <w:sz w:val="44"/>
          <w:szCs w:val="44"/>
        </w:rPr>
        <w:t>重庆市</w:t>
      </w:r>
      <w:r w:rsidRPr="00D208DA">
        <w:rPr>
          <w:rFonts w:ascii="方正小标宋_GBK" w:eastAsia="方正小标宋_GBK" w:hint="eastAsia"/>
          <w:sz w:val="44"/>
          <w:szCs w:val="44"/>
        </w:rPr>
        <w:t>市</w:t>
      </w:r>
      <w:r w:rsidR="00AD08B5" w:rsidRPr="00D208DA">
        <w:rPr>
          <w:rFonts w:ascii="方正小标宋_GBK" w:eastAsia="方正小标宋_GBK" w:hint="eastAsia"/>
          <w:sz w:val="44"/>
          <w:szCs w:val="44"/>
        </w:rPr>
        <w:t>级</w:t>
      </w:r>
      <w:r w:rsidRPr="00D208DA">
        <w:rPr>
          <w:rFonts w:ascii="方正小标宋_GBK" w:eastAsia="方正小标宋_GBK" w:hint="eastAsia"/>
          <w:sz w:val="44"/>
          <w:szCs w:val="44"/>
        </w:rPr>
        <w:t>知识产权优势企业的通知</w:t>
      </w:r>
    </w:p>
    <w:p w:rsidR="00D7708C" w:rsidRDefault="00D7708C" w:rsidP="00D208DA">
      <w:pPr>
        <w:rPr>
          <w:rFonts w:ascii="方正仿宋_GBK" w:eastAsia="方正仿宋_GBK"/>
          <w:sz w:val="32"/>
          <w:szCs w:val="32"/>
        </w:rPr>
      </w:pPr>
    </w:p>
    <w:p w:rsidR="00D7708C" w:rsidRDefault="00633CDB" w:rsidP="00D208DA">
      <w:pPr>
        <w:rPr>
          <w:rFonts w:ascii="方正仿宋_GBK" w:eastAsia="方正仿宋_GBK"/>
          <w:sz w:val="32"/>
          <w:szCs w:val="32"/>
        </w:rPr>
      </w:pPr>
      <w:r w:rsidRPr="00D208DA">
        <w:rPr>
          <w:rFonts w:ascii="方正仿宋_GBK" w:eastAsia="方正仿宋_GBK" w:hint="eastAsia"/>
          <w:sz w:val="32"/>
          <w:szCs w:val="32"/>
        </w:rPr>
        <w:t>各</w:t>
      </w:r>
      <w:r w:rsidR="009C5238" w:rsidRPr="00D208DA">
        <w:rPr>
          <w:rFonts w:ascii="方正仿宋_GBK" w:eastAsia="方正仿宋_GBK" w:hint="eastAsia"/>
          <w:sz w:val="32"/>
          <w:szCs w:val="32"/>
        </w:rPr>
        <w:t>有关单位</w:t>
      </w:r>
      <w:r w:rsidRPr="00D208DA">
        <w:rPr>
          <w:rFonts w:ascii="方正仿宋_GBK" w:eastAsia="方正仿宋_GBK" w:hint="eastAsia"/>
          <w:sz w:val="32"/>
          <w:szCs w:val="32"/>
        </w:rPr>
        <w:t>：</w:t>
      </w:r>
      <w:r w:rsidRPr="00D208DA">
        <w:rPr>
          <w:rFonts w:ascii="方正仿宋_GBK" w:eastAsia="方正仿宋_GBK"/>
          <w:sz w:val="32"/>
          <w:szCs w:val="32"/>
        </w:rPr>
        <w:t xml:space="preserve"> </w:t>
      </w:r>
      <w:r w:rsidRPr="00D208DA">
        <w:rPr>
          <w:rFonts w:ascii="方正仿宋_GBK" w:eastAsia="方正仿宋_GBK"/>
          <w:sz w:val="32"/>
          <w:szCs w:val="32"/>
        </w:rPr>
        <w:br/>
      </w:r>
      <w:r w:rsidR="00720753" w:rsidRPr="00D208DA">
        <w:rPr>
          <w:rFonts w:ascii="方正仿宋_GBK" w:eastAsia="方正仿宋_GBK" w:hint="eastAsia"/>
          <w:sz w:val="32"/>
          <w:szCs w:val="32"/>
        </w:rPr>
        <w:t xml:space="preserve">　　为深入实施创新驱动发展战略和知识产权战略，发挥知识产权在推动产业高质量发展中的支撑引领作用，</w:t>
      </w:r>
      <w:r w:rsidRPr="00D208DA">
        <w:rPr>
          <w:rFonts w:ascii="方正仿宋_GBK" w:eastAsia="方正仿宋_GBK" w:hint="eastAsia"/>
          <w:sz w:val="32"/>
          <w:szCs w:val="32"/>
        </w:rPr>
        <w:t>加快形成一批拥有自主知识产权</w:t>
      </w:r>
      <w:r w:rsidR="00720753" w:rsidRPr="00D208DA">
        <w:rPr>
          <w:rFonts w:ascii="方正仿宋_GBK" w:eastAsia="方正仿宋_GBK" w:hint="eastAsia"/>
          <w:sz w:val="32"/>
          <w:szCs w:val="32"/>
        </w:rPr>
        <w:t>和知名品牌、具备国际竞争优势的知识产权标杆企业，</w:t>
      </w:r>
      <w:r w:rsidR="009C5238" w:rsidRPr="00D208DA">
        <w:rPr>
          <w:rFonts w:ascii="方正仿宋_GBK" w:eastAsia="方正仿宋_GBK" w:hint="eastAsia"/>
          <w:sz w:val="32"/>
          <w:szCs w:val="32"/>
        </w:rPr>
        <w:t>根据《关于组织申报</w:t>
      </w:r>
      <w:r w:rsidR="009C5238" w:rsidRPr="00D208DA">
        <w:rPr>
          <w:rFonts w:ascii="方正仿宋_GBK" w:eastAsia="方正仿宋_GBK"/>
          <w:sz w:val="32"/>
          <w:szCs w:val="32"/>
        </w:rPr>
        <w:t>2018年度市级知识产权优势企业的通知》（</w:t>
      </w:r>
      <w:proofErr w:type="gramStart"/>
      <w:r w:rsidR="009C5238" w:rsidRPr="00D208DA">
        <w:rPr>
          <w:rFonts w:ascii="方正仿宋_GBK" w:eastAsia="方正仿宋_GBK" w:hint="eastAsia"/>
          <w:sz w:val="32"/>
          <w:szCs w:val="32"/>
        </w:rPr>
        <w:t>渝知发</w:t>
      </w:r>
      <w:proofErr w:type="gramEnd"/>
      <w:r w:rsidR="009C5238" w:rsidRPr="00D208DA">
        <w:rPr>
          <w:rFonts w:ascii="方正仿宋_GBK" w:eastAsia="方正仿宋_GBK"/>
          <w:sz w:val="32"/>
          <w:szCs w:val="32"/>
        </w:rPr>
        <w:t>[2018]45号）要求，经</w:t>
      </w:r>
      <w:r w:rsidRPr="00D208DA">
        <w:rPr>
          <w:rFonts w:ascii="方正仿宋_GBK" w:eastAsia="方正仿宋_GBK" w:hint="eastAsia"/>
          <w:sz w:val="32"/>
          <w:szCs w:val="32"/>
        </w:rPr>
        <w:t>区县推荐、评审</w:t>
      </w:r>
      <w:r w:rsidR="009C5238" w:rsidRPr="00D208DA">
        <w:rPr>
          <w:rFonts w:ascii="方正仿宋_GBK" w:eastAsia="方正仿宋_GBK" w:hint="eastAsia"/>
          <w:sz w:val="32"/>
          <w:szCs w:val="32"/>
        </w:rPr>
        <w:t>、审定、公示，决定</w:t>
      </w:r>
      <w:r w:rsidR="00B24190" w:rsidRPr="00D208DA">
        <w:rPr>
          <w:rFonts w:ascii="方正仿宋_GBK" w:eastAsia="方正仿宋_GBK" w:hint="eastAsia"/>
          <w:sz w:val="32"/>
          <w:szCs w:val="32"/>
        </w:rPr>
        <w:t>上汽依维柯红岩商用车有限公司</w:t>
      </w:r>
      <w:r w:rsidRPr="00D208DA">
        <w:rPr>
          <w:rFonts w:ascii="方正仿宋_GBK" w:eastAsia="方正仿宋_GBK" w:hint="eastAsia"/>
          <w:sz w:val="32"/>
          <w:szCs w:val="32"/>
        </w:rPr>
        <w:t>等</w:t>
      </w:r>
      <w:r w:rsidR="00B24190" w:rsidRPr="00D208DA">
        <w:rPr>
          <w:rFonts w:ascii="方正仿宋_GBK" w:eastAsia="方正仿宋_GBK"/>
          <w:sz w:val="32"/>
          <w:szCs w:val="32"/>
        </w:rPr>
        <w:t>124</w:t>
      </w:r>
      <w:r w:rsidRPr="00D208DA">
        <w:rPr>
          <w:rFonts w:ascii="方正仿宋_GBK" w:eastAsia="方正仿宋_GBK" w:hint="eastAsia"/>
          <w:sz w:val="32"/>
          <w:szCs w:val="32"/>
        </w:rPr>
        <w:t>家企业为</w:t>
      </w:r>
      <w:r w:rsidR="00B24190" w:rsidRPr="00D208DA">
        <w:rPr>
          <w:rFonts w:ascii="方正仿宋_GBK" w:eastAsia="方正仿宋_GBK"/>
          <w:sz w:val="32"/>
          <w:szCs w:val="32"/>
        </w:rPr>
        <w:t>2018</w:t>
      </w:r>
      <w:r w:rsidRPr="00D208DA">
        <w:rPr>
          <w:rFonts w:ascii="方正仿宋_GBK" w:eastAsia="方正仿宋_GBK" w:hint="eastAsia"/>
          <w:sz w:val="32"/>
          <w:szCs w:val="32"/>
        </w:rPr>
        <w:t>年</w:t>
      </w:r>
      <w:r w:rsidR="009C5238" w:rsidRPr="00D208DA">
        <w:rPr>
          <w:rFonts w:ascii="方正仿宋_GBK" w:eastAsia="方正仿宋_GBK" w:hint="eastAsia"/>
          <w:sz w:val="32"/>
          <w:szCs w:val="32"/>
        </w:rPr>
        <w:t>重庆市</w:t>
      </w:r>
      <w:r w:rsidRPr="00D208DA">
        <w:rPr>
          <w:rFonts w:ascii="方正仿宋_GBK" w:eastAsia="方正仿宋_GBK" w:hint="eastAsia"/>
          <w:sz w:val="32"/>
          <w:szCs w:val="32"/>
        </w:rPr>
        <w:t>知识产权优势企业。</w:t>
      </w:r>
      <w:r w:rsidRPr="00D208DA">
        <w:rPr>
          <w:rFonts w:ascii="方正仿宋_GBK" w:eastAsia="方正仿宋_GBK"/>
          <w:sz w:val="32"/>
          <w:szCs w:val="32"/>
        </w:rPr>
        <w:t xml:space="preserve"> </w:t>
      </w:r>
      <w:r w:rsidRPr="00D208DA">
        <w:rPr>
          <w:rFonts w:ascii="方正仿宋_GBK" w:eastAsia="方正仿宋_GBK"/>
          <w:sz w:val="32"/>
          <w:szCs w:val="32"/>
        </w:rPr>
        <w:br/>
      </w:r>
      <w:r w:rsidRPr="00D208DA">
        <w:rPr>
          <w:rFonts w:ascii="方正仿宋_GBK" w:eastAsia="方正仿宋_GBK" w:hint="eastAsia"/>
          <w:sz w:val="32"/>
          <w:szCs w:val="32"/>
        </w:rPr>
        <w:lastRenderedPageBreak/>
        <w:t xml:space="preserve">　　特此通知。</w:t>
      </w:r>
      <w:r w:rsidRPr="00D208DA">
        <w:rPr>
          <w:rFonts w:ascii="方正仿宋_GBK" w:eastAsia="方正仿宋_GBK"/>
          <w:sz w:val="32"/>
          <w:szCs w:val="32"/>
        </w:rPr>
        <w:t xml:space="preserve"> </w:t>
      </w:r>
      <w:r w:rsidRPr="00D208DA">
        <w:rPr>
          <w:rFonts w:ascii="方正仿宋_GBK" w:eastAsia="方正仿宋_GBK"/>
          <w:sz w:val="32"/>
          <w:szCs w:val="32"/>
        </w:rPr>
        <w:br/>
      </w:r>
    </w:p>
    <w:p w:rsidR="00633CDB" w:rsidRPr="00D208DA" w:rsidRDefault="00633CDB" w:rsidP="00D208DA">
      <w:pPr>
        <w:rPr>
          <w:rFonts w:ascii="方正仿宋_GBK" w:eastAsia="方正仿宋_GBK"/>
          <w:sz w:val="32"/>
          <w:szCs w:val="32"/>
        </w:rPr>
      </w:pPr>
      <w:r w:rsidRPr="00D208DA">
        <w:rPr>
          <w:rFonts w:ascii="方正仿宋_GBK" w:eastAsia="方正仿宋_GBK" w:hint="eastAsia"/>
          <w:sz w:val="32"/>
          <w:szCs w:val="32"/>
        </w:rPr>
        <w:t xml:space="preserve">　　附件：</w:t>
      </w:r>
      <w:r w:rsidR="00D7708C" w:rsidRPr="00D208DA">
        <w:rPr>
          <w:rFonts w:ascii="方正仿宋_GBK" w:eastAsia="方正仿宋_GBK"/>
          <w:sz w:val="32"/>
          <w:szCs w:val="32"/>
        </w:rPr>
        <w:t>2018年</w:t>
      </w:r>
      <w:r w:rsidR="00D7708C" w:rsidRPr="00D208DA">
        <w:rPr>
          <w:rFonts w:ascii="方正仿宋_GBK" w:eastAsia="方正仿宋_GBK" w:hint="eastAsia"/>
          <w:sz w:val="32"/>
          <w:szCs w:val="32"/>
        </w:rPr>
        <w:t>重庆市</w:t>
      </w:r>
      <w:r w:rsidR="00AD08B5" w:rsidRPr="00D208DA">
        <w:rPr>
          <w:rFonts w:ascii="方正仿宋_GBK" w:eastAsia="方正仿宋_GBK" w:hint="eastAsia"/>
          <w:sz w:val="32"/>
          <w:szCs w:val="32"/>
        </w:rPr>
        <w:t>市级</w:t>
      </w:r>
      <w:r w:rsidRPr="00D208DA">
        <w:rPr>
          <w:rFonts w:ascii="方正仿宋_GBK" w:eastAsia="方正仿宋_GBK" w:hint="eastAsia"/>
          <w:sz w:val="32"/>
          <w:szCs w:val="32"/>
        </w:rPr>
        <w:t>知识产权优势企业名单</w:t>
      </w:r>
      <w:r w:rsidRPr="00D208DA">
        <w:rPr>
          <w:rFonts w:ascii="方正仿宋_GBK" w:eastAsia="方正仿宋_GBK"/>
          <w:sz w:val="32"/>
          <w:szCs w:val="32"/>
        </w:rPr>
        <w:t xml:space="preserve"> </w:t>
      </w:r>
    </w:p>
    <w:p w:rsidR="00D7708C" w:rsidRDefault="00D7708C" w:rsidP="00D208DA">
      <w:pPr>
        <w:ind w:right="640" w:firstLineChars="1550" w:firstLine="4960"/>
        <w:rPr>
          <w:rFonts w:ascii="方正仿宋_GBK" w:eastAsia="方正仿宋_GBK"/>
          <w:sz w:val="32"/>
          <w:szCs w:val="32"/>
        </w:rPr>
      </w:pPr>
    </w:p>
    <w:p w:rsidR="00D7708C" w:rsidRDefault="00D7708C" w:rsidP="00D208DA">
      <w:pPr>
        <w:ind w:right="640" w:firstLineChars="1550" w:firstLine="4960"/>
        <w:rPr>
          <w:rFonts w:ascii="方正仿宋_GBK" w:eastAsia="方正仿宋_GBK"/>
          <w:sz w:val="32"/>
          <w:szCs w:val="32"/>
        </w:rPr>
      </w:pPr>
    </w:p>
    <w:p w:rsidR="00D7708C" w:rsidRDefault="00633CDB" w:rsidP="00D208DA">
      <w:pPr>
        <w:ind w:right="640" w:firstLineChars="1550" w:firstLine="4960"/>
        <w:rPr>
          <w:rFonts w:ascii="方正仿宋_GBK" w:eastAsia="方正仿宋_GBK"/>
          <w:sz w:val="32"/>
          <w:szCs w:val="32"/>
        </w:rPr>
      </w:pPr>
      <w:r w:rsidRPr="00D208DA">
        <w:rPr>
          <w:rFonts w:ascii="方正仿宋_GBK" w:eastAsia="方正仿宋_GBK" w:hint="eastAsia"/>
          <w:sz w:val="32"/>
          <w:szCs w:val="32"/>
        </w:rPr>
        <w:t>重庆市知识产权局</w:t>
      </w:r>
      <w:r w:rsidR="00D7708C">
        <w:rPr>
          <w:rFonts w:ascii="方正仿宋_GBK" w:eastAsia="方正仿宋_GBK" w:hint="eastAsia"/>
          <w:sz w:val="32"/>
          <w:szCs w:val="32"/>
        </w:rPr>
        <w:t xml:space="preserve">   </w:t>
      </w:r>
    </w:p>
    <w:p w:rsidR="009C5238" w:rsidRPr="00D208DA" w:rsidRDefault="00D7708C" w:rsidP="00D208DA">
      <w:pPr>
        <w:ind w:right="64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                </w:t>
      </w:r>
      <w:r w:rsidR="00B24190" w:rsidRPr="00D208DA">
        <w:rPr>
          <w:rFonts w:ascii="方正仿宋_GBK" w:eastAsia="方正仿宋_GBK"/>
          <w:sz w:val="32"/>
          <w:szCs w:val="32"/>
        </w:rPr>
        <w:t>2018</w:t>
      </w:r>
      <w:r w:rsidR="00633CDB" w:rsidRPr="00D208DA">
        <w:rPr>
          <w:rFonts w:ascii="方正仿宋_GBK" w:eastAsia="方正仿宋_GBK" w:hint="eastAsia"/>
          <w:sz w:val="32"/>
          <w:szCs w:val="32"/>
        </w:rPr>
        <w:t>年</w:t>
      </w:r>
      <w:r w:rsidR="00B24190" w:rsidRPr="00D208DA">
        <w:rPr>
          <w:rFonts w:ascii="方正仿宋_GBK" w:eastAsia="方正仿宋_GBK"/>
          <w:sz w:val="32"/>
          <w:szCs w:val="32"/>
        </w:rPr>
        <w:t>10</w:t>
      </w:r>
      <w:r w:rsidR="00633CDB" w:rsidRPr="00D208DA">
        <w:rPr>
          <w:rFonts w:ascii="方正仿宋_GBK" w:eastAsia="方正仿宋_GBK" w:hint="eastAsia"/>
          <w:sz w:val="32"/>
          <w:szCs w:val="32"/>
        </w:rPr>
        <w:t>月</w:t>
      </w:r>
      <w:r w:rsidRPr="00D208DA"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/>
          <w:sz w:val="32"/>
          <w:szCs w:val="32"/>
        </w:rPr>
        <w:t>9</w:t>
      </w:r>
      <w:r w:rsidR="00633CDB" w:rsidRPr="00D208DA">
        <w:rPr>
          <w:rFonts w:ascii="方正仿宋_GBK" w:eastAsia="方正仿宋_GBK" w:hint="eastAsia"/>
          <w:sz w:val="32"/>
          <w:szCs w:val="32"/>
        </w:rPr>
        <w:t>日</w:t>
      </w:r>
      <w:r w:rsidR="00633CDB" w:rsidRPr="00D208DA">
        <w:rPr>
          <w:rFonts w:ascii="方正仿宋_GBK" w:eastAsia="方正仿宋_GBK"/>
          <w:sz w:val="32"/>
          <w:szCs w:val="32"/>
        </w:rPr>
        <w:t>  </w:t>
      </w:r>
      <w:r w:rsidR="00633CDB" w:rsidRPr="00D208DA">
        <w:rPr>
          <w:rFonts w:ascii="方正仿宋_GBK" w:eastAsia="方正仿宋_GBK"/>
          <w:sz w:val="32"/>
          <w:szCs w:val="32"/>
        </w:rPr>
        <w:br/>
      </w:r>
      <w:r w:rsidR="00633CDB" w:rsidRPr="00D208DA">
        <w:rPr>
          <w:rFonts w:ascii="方正仿宋_GBK" w:eastAsia="方正仿宋_GBK" w:hint="eastAsia"/>
          <w:sz w:val="32"/>
          <w:szCs w:val="32"/>
        </w:rPr>
        <w:t xml:space="preserve">　　</w:t>
      </w:r>
    </w:p>
    <w:p w:rsidR="007F48BF" w:rsidRPr="00CD7A3A" w:rsidRDefault="007F48BF" w:rsidP="00F40FF5">
      <w:pPr>
        <w:shd w:val="clear" w:color="auto" w:fill="FFFFFF"/>
        <w:spacing w:before="100" w:beforeAutospacing="1" w:after="100" w:afterAutospacing="1" w:line="510" w:lineRule="atLeast"/>
        <w:ind w:firstLine="420"/>
        <w:jc w:val="right"/>
        <w:rPr>
          <w:rFonts w:ascii="宋体" w:eastAsia="宋体" w:hAnsi="宋体" w:cs="宋体"/>
          <w:color w:val="4C4C4C"/>
          <w:kern w:val="0"/>
          <w:szCs w:val="21"/>
        </w:rPr>
      </w:pPr>
    </w:p>
    <w:p w:rsidR="00D7708C" w:rsidRDefault="00D7708C">
      <w:pPr>
        <w:rPr>
          <w:rFonts w:ascii="方正黑体_GBK" w:eastAsia="方正黑体_GBK"/>
          <w:sz w:val="32"/>
          <w:szCs w:val="32"/>
        </w:rPr>
      </w:pPr>
    </w:p>
    <w:p w:rsidR="00D7708C" w:rsidRDefault="00D7708C">
      <w:pPr>
        <w:rPr>
          <w:rFonts w:ascii="方正黑体_GBK" w:eastAsia="方正黑体_GBK"/>
          <w:sz w:val="32"/>
          <w:szCs w:val="32"/>
        </w:rPr>
        <w:sectPr w:rsidR="00D7708C" w:rsidSect="00D208DA">
          <w:footerReference w:type="even" r:id="rId6"/>
          <w:footerReference w:type="default" r:id="rId7"/>
          <w:footerReference w:type="first" r:id="rId8"/>
          <w:pgSz w:w="11906" w:h="16838"/>
          <w:pgMar w:top="1985" w:right="1446" w:bottom="1644" w:left="1446" w:header="851" w:footer="992" w:gutter="0"/>
          <w:pgNumType w:start="1"/>
          <w:cols w:space="425"/>
          <w:titlePg/>
          <w:docGrid w:type="lines" w:linePitch="312"/>
        </w:sectPr>
      </w:pPr>
    </w:p>
    <w:p w:rsidR="00DA66AA" w:rsidRPr="00EF7990" w:rsidRDefault="00EF7990">
      <w:pPr>
        <w:rPr>
          <w:rFonts w:ascii="方正黑体_GBK" w:eastAsia="方正黑体_GBK"/>
          <w:sz w:val="32"/>
          <w:szCs w:val="32"/>
        </w:rPr>
      </w:pPr>
      <w:r w:rsidRPr="00EF7990">
        <w:rPr>
          <w:rFonts w:ascii="方正黑体_GBK" w:eastAsia="方正黑体_GBK" w:hint="eastAsia"/>
          <w:sz w:val="32"/>
          <w:szCs w:val="32"/>
        </w:rPr>
        <w:lastRenderedPageBreak/>
        <w:t>附件</w:t>
      </w:r>
    </w:p>
    <w:p w:rsidR="0012772B" w:rsidRDefault="00D7708C" w:rsidP="007F48BF">
      <w:pPr>
        <w:ind w:firstLineChars="100" w:firstLine="440"/>
        <w:rPr>
          <w:rFonts w:ascii="方正小标宋_GBK" w:eastAsia="方正小标宋_GBK"/>
          <w:sz w:val="44"/>
          <w:szCs w:val="44"/>
        </w:rPr>
      </w:pPr>
      <w:r w:rsidRPr="00DE6F6D">
        <w:rPr>
          <w:rFonts w:ascii="方正小标宋_GBK" w:eastAsia="方正小标宋_GBK" w:hint="eastAsia"/>
          <w:sz w:val="44"/>
          <w:szCs w:val="44"/>
        </w:rPr>
        <w:t>2018</w:t>
      </w:r>
      <w:r>
        <w:rPr>
          <w:rFonts w:ascii="方正小标宋_GBK" w:eastAsia="方正小标宋_GBK" w:hint="eastAsia"/>
          <w:sz w:val="44"/>
          <w:szCs w:val="44"/>
        </w:rPr>
        <w:t>年重庆市</w:t>
      </w:r>
      <w:r w:rsidR="004342FA">
        <w:rPr>
          <w:rFonts w:ascii="方正小标宋_GBK" w:eastAsia="方正小标宋_GBK" w:hint="eastAsia"/>
          <w:sz w:val="44"/>
          <w:szCs w:val="44"/>
        </w:rPr>
        <w:t>市级知识产权优势企业</w:t>
      </w:r>
      <w:r w:rsidR="0012772B">
        <w:rPr>
          <w:rFonts w:ascii="方正小标宋_GBK" w:eastAsia="方正小标宋_GBK" w:hint="eastAsia"/>
          <w:sz w:val="44"/>
          <w:szCs w:val="44"/>
        </w:rPr>
        <w:t>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954"/>
        <w:gridCol w:w="1921"/>
      </w:tblGrid>
      <w:tr w:rsidR="00EF7990" w:rsidRPr="00DE6F6D" w:rsidTr="00D208DA">
        <w:trPr>
          <w:trHeight w:val="285"/>
          <w:tblHeader/>
          <w:jc w:val="center"/>
        </w:trPr>
        <w:tc>
          <w:tcPr>
            <w:tcW w:w="1129" w:type="dxa"/>
            <w:noWrap/>
            <w:vAlign w:val="center"/>
            <w:hideMark/>
          </w:tcPr>
          <w:p w:rsidR="00DE6F6D" w:rsidRPr="00DE6F6D" w:rsidRDefault="00DE6F6D" w:rsidP="00EF7990">
            <w:pPr>
              <w:spacing w:line="500" w:lineRule="exact"/>
              <w:jc w:val="center"/>
              <w:rPr>
                <w:rFonts w:ascii="方正黑体_GBK" w:eastAsia="方正黑体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黑体_GBK" w:eastAsia="方正黑体_GBK" w:hAnsi="等线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954" w:type="dxa"/>
            <w:noWrap/>
            <w:vAlign w:val="center"/>
            <w:hideMark/>
          </w:tcPr>
          <w:p w:rsidR="00DE6F6D" w:rsidRPr="00DE6F6D" w:rsidRDefault="00DE6F6D" w:rsidP="00EF7990">
            <w:pPr>
              <w:spacing w:line="500" w:lineRule="exact"/>
              <w:jc w:val="center"/>
              <w:rPr>
                <w:rFonts w:ascii="方正黑体_GBK" w:eastAsia="方正黑体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黑体_GBK" w:eastAsia="方正黑体_GBK" w:hAnsi="等线" w:cs="宋体" w:hint="eastAsia"/>
                <w:color w:val="000000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921" w:type="dxa"/>
            <w:noWrap/>
            <w:vAlign w:val="center"/>
            <w:hideMark/>
          </w:tcPr>
          <w:p w:rsidR="00DE6F6D" w:rsidRPr="00DE6F6D" w:rsidRDefault="00DE6F6D" w:rsidP="00EF7990">
            <w:pPr>
              <w:spacing w:line="500" w:lineRule="exact"/>
              <w:jc w:val="center"/>
              <w:rPr>
                <w:rFonts w:ascii="方正黑体_GBK" w:eastAsia="方正黑体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黑体_GBK" w:eastAsia="方正黑体_GBK" w:hAnsi="等线" w:cs="宋体" w:hint="eastAsia"/>
                <w:color w:val="000000"/>
                <w:kern w:val="0"/>
                <w:sz w:val="32"/>
                <w:szCs w:val="32"/>
              </w:rPr>
              <w:t>所在区县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上汽依维柯红岩商用车有限公司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两江新区</w:t>
            </w:r>
            <w:proofErr w:type="gramEnd"/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重庆小闲在线科技有限公司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两江新区</w:t>
            </w:r>
            <w:proofErr w:type="gramEnd"/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spacing w:val="-12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spacing w:val="-12"/>
                <w:kern w:val="0"/>
                <w:sz w:val="32"/>
                <w:szCs w:val="32"/>
              </w:rPr>
              <w:t>耐德三井造船（重庆）环境装备有限公司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两江新区</w:t>
            </w:r>
            <w:proofErr w:type="gramEnd"/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重庆达力索缆科技有限公司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两江新区</w:t>
            </w:r>
            <w:proofErr w:type="gramEnd"/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重庆通用航空产业集团有限公司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两江新区</w:t>
            </w:r>
            <w:proofErr w:type="gramEnd"/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重庆建工建材物流有限公司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两江新区</w:t>
            </w:r>
            <w:proofErr w:type="gramEnd"/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恒亦明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（重庆）科技有限公司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两江新区</w:t>
            </w:r>
            <w:proofErr w:type="gramEnd"/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重庆小金人电子商务有限公司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两江新区</w:t>
            </w:r>
            <w:proofErr w:type="gramEnd"/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重庆信科设计有限公司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两江新区</w:t>
            </w:r>
            <w:proofErr w:type="gramEnd"/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新中天环保股份有限公司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两江新区</w:t>
            </w:r>
            <w:proofErr w:type="gramEnd"/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重庆速占位科技有限公司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两江新区</w:t>
            </w:r>
            <w:proofErr w:type="gramEnd"/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重庆高金实业有限公司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两江新区</w:t>
            </w:r>
            <w:proofErr w:type="gramEnd"/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</w:t>
            </w:r>
            <w:r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  <w:t>山朕科技发展有限公司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两江新区</w:t>
            </w:r>
            <w:proofErr w:type="gramEnd"/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重庆重邮汇测通信技术有限公司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两江新区</w:t>
            </w:r>
            <w:proofErr w:type="gramEnd"/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重庆瑜欣平瑞</w:t>
            </w: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电子股份有限公司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重庆市</w:t>
            </w: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臻憬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科技开发有限公司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重庆布兰科技有限公司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重庆远创光电科技有限公司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重庆盛学科技有限公司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中国兵器</w:t>
            </w: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工业第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五九研究所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重庆市行安电子科技有限公司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22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重庆中航科技有限公司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重庆欧派信息科技有限责任公司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重庆光</w:t>
            </w: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腾汽车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零部件有限公司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重庆市科诚电机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制造有限公司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重庆长野汽车配件有限公司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中机中</w:t>
            </w: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联工程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重庆鑫源农机股份有限公司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重庆斯凯力科技有限公司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重庆望江工业有限公司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重庆钟法无烟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宝电器有限公司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延锋伟</w:t>
            </w: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世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通（重庆）汽车电子有限公司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重庆鹏方交通科技股份有限公司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重庆登康口腔护理用品股份有限公司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凌云西南工业有限公司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重庆中设工程设计股份有限公司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重庆市中光电显示技术有限公司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渝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重庆松芝汽车空调有限公司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渝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重庆鸽牌电线电缆有限公司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渝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重庆嵘安医疗器材有限公司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渝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重庆众科科技有限公司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渝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重庆国翰能源发展有限公司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渝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重庆蓝岸通讯技术有限公司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渝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重庆市天友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乳业股份有限公司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渝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重庆金山医疗器械有限公司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渝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46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重庆光电信息研究院有限公司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渝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重庆冠达游轮有限责任公司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南岸区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重庆和亚科技有限公司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南岸区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重庆九钰智慧科技有限公司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南岸区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重庆同利实业有限公司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南岸区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重庆远秋科技有限公司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南岸区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重庆神工农业装备有限责任公司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南岸区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重庆隆鑫机车有限公司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南岸区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重庆第二机床厂有限责任公司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南岸区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重庆中</w:t>
            </w: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科力泰高分子材料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股份有限公司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南岸区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重庆铁马工业集团有限公司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九龙坡区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庆铃汽车（集团）有限公司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九龙坡区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重庆火之际进出口贸易有限公司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九龙坡区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重庆东京散热器有限公司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九龙坡区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重庆勤俭节电科技有限公司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九龙坡区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重庆五龙洪洋机械制造有限公司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九龙坡区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重庆逸境环保工程有限公司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九龙坡区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重庆隆</w:t>
            </w: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发动机有限公司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九龙坡区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重庆豆奇食品有限公司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九龙坡区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重庆华洋单向器制造有限公司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九龙坡区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重庆墨龙机械有限公司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九龙坡区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重庆伊格斯机械有限公司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铜梁区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重庆市银盛模具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铜梁区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重庆市商顺换热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设备有限公司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铜梁区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70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重庆欣雨压力容器制造有限责任公司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铜梁区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重庆普利特新材料有限公司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铜梁区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重庆重变电器有限责任公司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铜梁区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重庆龙煜精密铜管有限公司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江津区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重庆市大通茂纺织科技有限公司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江津区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重庆渝丰电线电缆有限公司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江津区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中冶赛迪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装备有限公司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江津区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重庆华万伦电器有限公司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江津区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重庆耐</w:t>
            </w: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世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特转向系统有限公司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江津区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重庆龙健金属制造有限公司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江津区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重庆星环航空科技有限公司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spacing w:val="-18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spacing w:val="-18"/>
                <w:kern w:val="0"/>
                <w:sz w:val="32"/>
                <w:szCs w:val="32"/>
              </w:rPr>
              <w:t>万盛经开区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重庆市万盛区顺达粉末冶金有限公司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spacing w:val="-18"/>
                <w:kern w:val="0"/>
                <w:sz w:val="32"/>
                <w:szCs w:val="32"/>
              </w:rPr>
              <w:t>万盛经开区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煌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盛集团重庆管业有限公司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spacing w:val="-18"/>
                <w:kern w:val="0"/>
                <w:sz w:val="32"/>
                <w:szCs w:val="32"/>
              </w:rPr>
              <w:t>万盛经开区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重庆依凯科技有限公司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spacing w:val="-18"/>
                <w:kern w:val="0"/>
                <w:sz w:val="32"/>
                <w:szCs w:val="32"/>
              </w:rPr>
              <w:t>万盛经开区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重庆金鑫智慧科技有限公司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spacing w:val="-18"/>
                <w:kern w:val="0"/>
                <w:sz w:val="32"/>
                <w:szCs w:val="32"/>
              </w:rPr>
              <w:t>万盛经开区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重庆博奥镁铝金属制造有限公司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spacing w:val="-18"/>
                <w:kern w:val="0"/>
                <w:sz w:val="32"/>
                <w:szCs w:val="32"/>
              </w:rPr>
              <w:t>万盛经开区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重庆成瑞光电科技有限公司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合川区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</w:t>
            </w: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怡之驰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机械有限公司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合川区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重庆市合川区云天机械制造有限公司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合川区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重庆凯顺机械有限公司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合川区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重庆市捷佳泰机械制造有限公司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潼南区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重庆潼双机械制造有限公司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潼南区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重庆喜恩动力机械有限公司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潼南区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重庆贝华科技有限公司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南川区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94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重庆金渡中药材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开发有限公司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南川区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</w:t>
            </w: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方略精控金属制品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南川区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重庆市超群工业股份有限公司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南川区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</w:t>
            </w: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庆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之都建材有限公司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忠县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</w:t>
            </w: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派森百橙汁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忠县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重庆红岩建设机械制造有限责任公司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北碚区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重庆华博汽车饰件有限公司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北碚区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重庆天原化工有限公司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涪陵区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spacing w:val="-18"/>
                <w:kern w:val="0"/>
                <w:sz w:val="32"/>
                <w:szCs w:val="32"/>
              </w:rPr>
              <w:t>中石化重庆涪陵页岩气勘探开发有限公司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涪陵区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华晨鑫源重庆汽车有限公司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涪陵区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重庆巨源不锈钢制品有限公司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梁平区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重庆天胜科技有限公司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梁平区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重庆市胡特建材有限公司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梁平区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</w:t>
            </w: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中科渝芯电子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沙坪坝区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重庆中</w:t>
            </w: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科芯亿</w:t>
            </w: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达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电子有限公司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沙坪坝区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重庆阳正环保科技股份有限公司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渝中区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</w:t>
            </w: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恒佳工程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技术咨询有限公司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渝中区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重庆方通动物药业有限公司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荣昌区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中冶建工集团有限公司</w:t>
            </w:r>
            <w:proofErr w:type="gramEnd"/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大渡口区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重庆惠科金渝光电科技有限公司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巴南区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重庆建设工业（集团）有限责任公司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巴南区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重庆世纪之光科技实业有限公司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长寿区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重庆跃进机械厂有限公司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永川区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重庆市福</w:t>
            </w: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洋食用菌有限公司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巫溪县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118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重庆市神女药业股份有限公司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巫山县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重庆市綦江源泉机电（集团）有限公司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綦江区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重庆霖萌电子科技有限公司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彭水县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</w:t>
            </w: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达升源汽车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零部件有限公司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开州区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122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奉节县东阳建材有限责任公司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奉节县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123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重庆卓工科技有限公司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丰都县</w:t>
            </w:r>
          </w:p>
        </w:tc>
      </w:tr>
      <w:tr w:rsidR="00B24190" w:rsidRPr="00DE6F6D" w:rsidTr="00D208DA">
        <w:trPr>
          <w:trHeight w:val="285"/>
          <w:jc w:val="center"/>
        </w:trPr>
        <w:tc>
          <w:tcPr>
            <w:tcW w:w="1129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124</w:t>
            </w:r>
          </w:p>
        </w:tc>
        <w:tc>
          <w:tcPr>
            <w:tcW w:w="5954" w:type="dxa"/>
            <w:noWrap/>
            <w:hideMark/>
          </w:tcPr>
          <w:p w:rsidR="00B24190" w:rsidRPr="00DE6F6D" w:rsidRDefault="00B24190" w:rsidP="00B24190">
            <w:pPr>
              <w:spacing w:line="500" w:lineRule="exact"/>
              <w:jc w:val="left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重庆青山工业有限责任公司</w:t>
            </w:r>
          </w:p>
        </w:tc>
        <w:tc>
          <w:tcPr>
            <w:tcW w:w="1921" w:type="dxa"/>
            <w:noWrap/>
            <w:vAlign w:val="center"/>
            <w:hideMark/>
          </w:tcPr>
          <w:p w:rsidR="00B24190" w:rsidRPr="00DE6F6D" w:rsidRDefault="00B24190" w:rsidP="00B24190">
            <w:pPr>
              <w:spacing w:line="500" w:lineRule="exact"/>
              <w:jc w:val="center"/>
              <w:rPr>
                <w:rFonts w:ascii="方正仿宋_GBK" w:eastAsia="方正仿宋_GBK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璧</w:t>
            </w:r>
            <w:proofErr w:type="gramEnd"/>
            <w:r w:rsidRPr="00DE6F6D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山区</w:t>
            </w:r>
          </w:p>
        </w:tc>
      </w:tr>
    </w:tbl>
    <w:p w:rsidR="00D7708C" w:rsidRDefault="00D7708C" w:rsidP="00D7708C">
      <w:pPr>
        <w:jc w:val="right"/>
        <w:rPr>
          <w:rFonts w:ascii="方正仿宋_GBK" w:eastAsia="方正仿宋_GBK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7708C" w:rsidRPr="00AC743D" w:rsidRDefault="00D7708C" w:rsidP="00D7708C">
      <w:pPr>
        <w:snapToGrid w:val="0"/>
        <w:spacing w:line="240" w:lineRule="exact"/>
        <w:ind w:right="958"/>
        <w:jc w:val="right"/>
        <w:rPr>
          <w:rFonts w:ascii="方正仿宋_GBK" w:eastAsia="方正仿宋_GBK" w:hAnsi="Times New Roman"/>
          <w:b/>
          <w:bCs/>
          <w:color w:val="000000"/>
          <w:sz w:val="32"/>
          <w:szCs w:val="32"/>
        </w:rPr>
      </w:pPr>
    </w:p>
    <w:p w:rsidR="00DE6F6D" w:rsidRPr="00155E85" w:rsidRDefault="00D7708C" w:rsidP="00D208DA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napToGri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285DB4" wp14:editId="259F70FF">
            <wp:simplePos x="0" y="0"/>
            <wp:positionH relativeFrom="column">
              <wp:posOffset>3788410</wp:posOffset>
            </wp:positionH>
            <wp:positionV relativeFrom="paragraph">
              <wp:posOffset>503555</wp:posOffset>
            </wp:positionV>
            <wp:extent cx="1790700" cy="495300"/>
            <wp:effectExtent l="0" t="0" r="0" b="0"/>
            <wp:wrapNone/>
            <wp:docPr id="2" name="图片 2" descr="通报_渝科委发〔2012〕129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通报_渝科委发〔2012〕129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588">
        <w:rPr>
          <w:rFonts w:ascii="Times New Roman" w:eastAsia="方正仿宋_GBK" w:hAnsi="Times New Roman"/>
          <w:sz w:val="28"/>
          <w:szCs w:val="28"/>
        </w:rPr>
        <w:t xml:space="preserve">  </w:t>
      </w:r>
      <w:r w:rsidRPr="00FB6588">
        <w:rPr>
          <w:rFonts w:ascii="Times New Roman" w:eastAsia="方正仿宋_GBK" w:hAnsi="Times New Roman"/>
          <w:sz w:val="28"/>
          <w:szCs w:val="28"/>
        </w:rPr>
        <w:t>重庆市知识产权局办公室</w:t>
      </w:r>
      <w:r w:rsidRPr="00FB6588">
        <w:rPr>
          <w:rFonts w:ascii="Times New Roman" w:eastAsia="方正仿宋_GBK" w:hAnsi="Times New Roman"/>
          <w:sz w:val="28"/>
          <w:szCs w:val="28"/>
        </w:rPr>
        <w:t xml:space="preserve">                  2018</w:t>
      </w:r>
      <w:r w:rsidRPr="00FB6588">
        <w:rPr>
          <w:rFonts w:ascii="Times New Roman" w:eastAsia="方正仿宋_GBK" w:hAnsi="Times New Roman"/>
          <w:sz w:val="28"/>
          <w:szCs w:val="28"/>
        </w:rPr>
        <w:t>年</w:t>
      </w:r>
      <w:r w:rsidRPr="00FB6588">
        <w:rPr>
          <w:rFonts w:ascii="Times New Roman" w:eastAsia="方正仿宋_GBK" w:hAnsi="Times New Roman"/>
          <w:sz w:val="28"/>
          <w:szCs w:val="28"/>
        </w:rPr>
        <w:t>10</w:t>
      </w:r>
      <w:r w:rsidRPr="00FB6588">
        <w:rPr>
          <w:rFonts w:ascii="Times New Roman" w:eastAsia="方正仿宋_GBK" w:hAnsi="Times New Roman"/>
          <w:sz w:val="28"/>
          <w:szCs w:val="28"/>
        </w:rPr>
        <w:t>月</w:t>
      </w:r>
      <w:r>
        <w:rPr>
          <w:rFonts w:ascii="Times New Roman" w:eastAsia="方正仿宋_GBK" w:hAnsi="Times New Roman"/>
          <w:sz w:val="28"/>
          <w:szCs w:val="28"/>
        </w:rPr>
        <w:t>29</w:t>
      </w:r>
      <w:r w:rsidRPr="00FB6588">
        <w:rPr>
          <w:rFonts w:ascii="Times New Roman" w:eastAsia="方正仿宋_GBK" w:hAnsi="Times New Roman"/>
          <w:sz w:val="28"/>
          <w:szCs w:val="28"/>
        </w:rPr>
        <w:t>日印</w:t>
      </w:r>
      <w:r w:rsidRPr="00FB6588">
        <w:rPr>
          <w:rFonts w:ascii="Times New Roman" w:eastAsia="方正仿宋_GBK" w:hAnsi="Times New Roman" w:hint="eastAsia"/>
          <w:sz w:val="28"/>
          <w:szCs w:val="28"/>
        </w:rPr>
        <w:t>发</w:t>
      </w:r>
    </w:p>
    <w:sectPr w:rsidR="00DE6F6D" w:rsidRPr="00155E85" w:rsidSect="00D208DA">
      <w:footerReference w:type="first" r:id="rId10"/>
      <w:pgSz w:w="11906" w:h="16838"/>
      <w:pgMar w:top="1985" w:right="1446" w:bottom="1644" w:left="1446" w:header="851" w:footer="992" w:gutter="0"/>
      <w:pgNumType w:start="3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BD" w:rsidRDefault="00AF16BD" w:rsidP="00E45823">
      <w:r>
        <w:separator/>
      </w:r>
    </w:p>
  </w:endnote>
  <w:endnote w:type="continuationSeparator" w:id="0">
    <w:p w:rsidR="00AF16BD" w:rsidRDefault="00AF16BD" w:rsidP="00E4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8C" w:rsidRDefault="00D7708C" w:rsidP="00D208DA">
    <w:pPr>
      <w:pStyle w:val="a6"/>
      <w:ind w:firstLineChars="100" w:firstLine="280"/>
    </w:pPr>
    <w:r w:rsidRPr="00D70852">
      <w:rPr>
        <w:rFonts w:ascii="Calibri" w:eastAsia="宋体" w:hAnsi="Calibri" w:cs="Times New Roman" w:hint="eastAsia"/>
        <w:sz w:val="28"/>
        <w:szCs w:val="22"/>
      </w:rPr>
      <w:t>―</w:t>
    </w:r>
    <w:r w:rsidRPr="00D70852">
      <w:rPr>
        <w:rFonts w:ascii="Calibri" w:eastAsia="宋体" w:hAnsi="Calibri" w:cs="Times New Roman"/>
        <w:kern w:val="0"/>
        <w:sz w:val="28"/>
        <w:szCs w:val="22"/>
      </w:rPr>
      <w:t xml:space="preserve"> </w:t>
    </w:r>
    <w:r w:rsidRPr="00D70852">
      <w:rPr>
        <w:rFonts w:ascii="Times New Roman" w:eastAsia="宋体" w:hAnsi="Times New Roman" w:cs="Times New Roman"/>
        <w:kern w:val="0"/>
        <w:sz w:val="28"/>
        <w:szCs w:val="22"/>
      </w:rPr>
      <w:fldChar w:fldCharType="begin"/>
    </w:r>
    <w:r w:rsidRPr="00D70852">
      <w:rPr>
        <w:rFonts w:ascii="Times New Roman" w:eastAsia="宋体" w:hAnsi="Times New Roman" w:cs="Times New Roman"/>
        <w:kern w:val="0"/>
        <w:sz w:val="28"/>
        <w:szCs w:val="22"/>
      </w:rPr>
      <w:instrText xml:space="preserve"> PAGE </w:instrText>
    </w:r>
    <w:r w:rsidRPr="00D70852">
      <w:rPr>
        <w:rFonts w:ascii="Times New Roman" w:eastAsia="宋体" w:hAnsi="Times New Roman" w:cs="Times New Roman"/>
        <w:kern w:val="0"/>
        <w:sz w:val="28"/>
        <w:szCs w:val="22"/>
      </w:rPr>
      <w:fldChar w:fldCharType="separate"/>
    </w:r>
    <w:r w:rsidR="00155E85">
      <w:rPr>
        <w:rFonts w:ascii="Times New Roman" w:eastAsia="宋体" w:hAnsi="Times New Roman" w:cs="Times New Roman"/>
        <w:noProof/>
        <w:kern w:val="0"/>
        <w:sz w:val="28"/>
        <w:szCs w:val="22"/>
      </w:rPr>
      <w:t>8</w:t>
    </w:r>
    <w:r w:rsidRPr="00D70852">
      <w:rPr>
        <w:rFonts w:ascii="Times New Roman" w:eastAsia="宋体" w:hAnsi="Times New Roman" w:cs="Times New Roman"/>
        <w:kern w:val="0"/>
        <w:sz w:val="28"/>
        <w:szCs w:val="22"/>
      </w:rPr>
      <w:fldChar w:fldCharType="end"/>
    </w:r>
    <w:r w:rsidRPr="00D70852">
      <w:rPr>
        <w:rFonts w:ascii="Calibri" w:eastAsia="宋体" w:hAnsi="Calibri" w:cs="Times New Roman"/>
        <w:kern w:val="0"/>
        <w:sz w:val="28"/>
        <w:szCs w:val="22"/>
      </w:rPr>
      <w:t xml:space="preserve"> </w:t>
    </w:r>
    <w:r w:rsidRPr="00D70852">
      <w:rPr>
        <w:rFonts w:ascii="Calibri" w:eastAsia="宋体" w:hAnsi="Calibri" w:cs="Times New Roman" w:hint="eastAsia"/>
        <w:sz w:val="28"/>
        <w:szCs w:val="22"/>
      </w:rPr>
      <w:t>―</w:t>
    </w:r>
    <w:r>
      <w:rPr>
        <w:rFonts w:ascii="Calibri" w:eastAsia="宋体" w:hAnsi="Calibri" w:cs="Times New Roman" w:hint="eastAsia"/>
        <w:sz w:val="28"/>
        <w:szCs w:val="22"/>
      </w:rPr>
      <w:t xml:space="preserve"> </w:t>
    </w:r>
    <w:r>
      <w:rPr>
        <w:rFonts w:ascii="Calibri" w:eastAsia="宋体" w:hAnsi="Calibri" w:cs="Times New Roman"/>
        <w:sz w:val="28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277450"/>
      <w:docPartObj>
        <w:docPartGallery w:val="Page Numbers (Bottom of Page)"/>
        <w:docPartUnique/>
      </w:docPartObj>
    </w:sdtPr>
    <w:sdtEndPr/>
    <w:sdtContent>
      <w:p w:rsidR="00E21DD1" w:rsidRDefault="00D7708C" w:rsidP="00D208DA">
        <w:pPr>
          <w:pStyle w:val="a6"/>
          <w:wordWrap w:val="0"/>
          <w:jc w:val="right"/>
        </w:pPr>
        <w:r w:rsidRPr="00D70852">
          <w:rPr>
            <w:rFonts w:ascii="Calibri" w:eastAsia="宋体" w:hAnsi="Calibri" w:cs="Times New Roman" w:hint="eastAsia"/>
            <w:sz w:val="28"/>
            <w:szCs w:val="22"/>
          </w:rPr>
          <w:t>―</w:t>
        </w:r>
        <w:r w:rsidRPr="00D70852">
          <w:rPr>
            <w:rFonts w:ascii="Calibri" w:eastAsia="宋体" w:hAnsi="Calibri" w:cs="Times New Roman"/>
            <w:kern w:val="0"/>
            <w:sz w:val="28"/>
            <w:szCs w:val="22"/>
          </w:rPr>
          <w:t xml:space="preserve"> </w:t>
        </w:r>
        <w:r w:rsidRPr="00D70852">
          <w:rPr>
            <w:rFonts w:ascii="Times New Roman" w:eastAsia="宋体" w:hAnsi="Times New Roman" w:cs="Times New Roman"/>
            <w:kern w:val="0"/>
            <w:sz w:val="28"/>
            <w:szCs w:val="22"/>
          </w:rPr>
          <w:fldChar w:fldCharType="begin"/>
        </w:r>
        <w:r w:rsidRPr="00D70852">
          <w:rPr>
            <w:rFonts w:ascii="Times New Roman" w:eastAsia="宋体" w:hAnsi="Times New Roman" w:cs="Times New Roman"/>
            <w:kern w:val="0"/>
            <w:sz w:val="28"/>
            <w:szCs w:val="22"/>
          </w:rPr>
          <w:instrText xml:space="preserve"> PAGE </w:instrText>
        </w:r>
        <w:r w:rsidRPr="00D70852">
          <w:rPr>
            <w:rFonts w:ascii="Times New Roman" w:eastAsia="宋体" w:hAnsi="Times New Roman" w:cs="Times New Roman"/>
            <w:kern w:val="0"/>
            <w:sz w:val="28"/>
            <w:szCs w:val="22"/>
          </w:rPr>
          <w:fldChar w:fldCharType="separate"/>
        </w:r>
        <w:r w:rsidR="00155E85">
          <w:rPr>
            <w:rFonts w:ascii="Times New Roman" w:eastAsia="宋体" w:hAnsi="Times New Roman" w:cs="Times New Roman"/>
            <w:noProof/>
            <w:kern w:val="0"/>
            <w:sz w:val="28"/>
            <w:szCs w:val="22"/>
          </w:rPr>
          <w:t>7</w:t>
        </w:r>
        <w:r w:rsidRPr="00D70852">
          <w:rPr>
            <w:rFonts w:ascii="Times New Roman" w:eastAsia="宋体" w:hAnsi="Times New Roman" w:cs="Times New Roman"/>
            <w:kern w:val="0"/>
            <w:sz w:val="28"/>
            <w:szCs w:val="22"/>
          </w:rPr>
          <w:fldChar w:fldCharType="end"/>
        </w:r>
        <w:r w:rsidRPr="00D70852">
          <w:rPr>
            <w:rFonts w:ascii="Calibri" w:eastAsia="宋体" w:hAnsi="Calibri" w:cs="Times New Roman"/>
            <w:kern w:val="0"/>
            <w:sz w:val="28"/>
            <w:szCs w:val="22"/>
          </w:rPr>
          <w:t xml:space="preserve"> </w:t>
        </w:r>
        <w:r w:rsidRPr="00D70852">
          <w:rPr>
            <w:rFonts w:ascii="Calibri" w:eastAsia="宋体" w:hAnsi="Calibri" w:cs="Times New Roman" w:hint="eastAsia"/>
            <w:sz w:val="28"/>
            <w:szCs w:val="22"/>
          </w:rPr>
          <w:t>―</w:t>
        </w:r>
        <w:r>
          <w:rPr>
            <w:rFonts w:ascii="Calibri" w:eastAsia="宋体" w:hAnsi="Calibri" w:cs="Times New Roman" w:hint="eastAsia"/>
            <w:sz w:val="28"/>
            <w:szCs w:val="22"/>
          </w:rPr>
          <w:t xml:space="preserve"> </w:t>
        </w:r>
        <w:r>
          <w:rPr>
            <w:rFonts w:ascii="Calibri" w:eastAsia="宋体" w:hAnsi="Calibri" w:cs="Times New Roman"/>
            <w:sz w:val="28"/>
            <w:szCs w:val="22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28" w:rsidRDefault="00B04728" w:rsidP="00D208DA">
    <w:pPr>
      <w:pStyle w:val="a6"/>
      <w:wordWrap w:val="0"/>
      <w:jc w:val="right"/>
    </w:pPr>
    <w:r>
      <w:rPr>
        <w:rFonts w:ascii="Calibri" w:eastAsia="宋体" w:hAnsi="Calibri" w:cs="Times New Roman" w:hint="eastAsia"/>
        <w:sz w:val="28"/>
        <w:szCs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28" w:rsidRDefault="00B04728" w:rsidP="00D208DA">
    <w:pPr>
      <w:pStyle w:val="a6"/>
      <w:wordWrap w:val="0"/>
      <w:jc w:val="right"/>
    </w:pPr>
    <w:r w:rsidRPr="00D70852">
      <w:rPr>
        <w:rFonts w:ascii="Calibri" w:eastAsia="宋体" w:hAnsi="Calibri" w:cs="Times New Roman" w:hint="eastAsia"/>
        <w:sz w:val="28"/>
        <w:szCs w:val="22"/>
      </w:rPr>
      <w:t>―</w:t>
    </w:r>
    <w:r w:rsidRPr="00D70852">
      <w:rPr>
        <w:rFonts w:ascii="Calibri" w:eastAsia="宋体" w:hAnsi="Calibri" w:cs="Times New Roman"/>
        <w:kern w:val="0"/>
        <w:sz w:val="28"/>
        <w:szCs w:val="22"/>
      </w:rPr>
      <w:t xml:space="preserve"> </w:t>
    </w:r>
    <w:r w:rsidRPr="00D70852">
      <w:rPr>
        <w:rFonts w:ascii="Times New Roman" w:eastAsia="宋体" w:hAnsi="Times New Roman" w:cs="Times New Roman"/>
        <w:kern w:val="0"/>
        <w:sz w:val="28"/>
        <w:szCs w:val="22"/>
      </w:rPr>
      <w:fldChar w:fldCharType="begin"/>
    </w:r>
    <w:r w:rsidRPr="00D70852">
      <w:rPr>
        <w:rFonts w:ascii="Times New Roman" w:eastAsia="宋体" w:hAnsi="Times New Roman" w:cs="Times New Roman"/>
        <w:kern w:val="0"/>
        <w:sz w:val="28"/>
        <w:szCs w:val="22"/>
      </w:rPr>
      <w:instrText xml:space="preserve"> PAGE </w:instrText>
    </w:r>
    <w:r w:rsidRPr="00D70852">
      <w:rPr>
        <w:rFonts w:ascii="Times New Roman" w:eastAsia="宋体" w:hAnsi="Times New Roman" w:cs="Times New Roman"/>
        <w:kern w:val="0"/>
        <w:sz w:val="28"/>
        <w:szCs w:val="22"/>
      </w:rPr>
      <w:fldChar w:fldCharType="separate"/>
    </w:r>
    <w:r w:rsidR="00155E85">
      <w:rPr>
        <w:rFonts w:ascii="Times New Roman" w:eastAsia="宋体" w:hAnsi="Times New Roman" w:cs="Times New Roman"/>
        <w:noProof/>
        <w:kern w:val="0"/>
        <w:sz w:val="28"/>
        <w:szCs w:val="22"/>
      </w:rPr>
      <w:t>3</w:t>
    </w:r>
    <w:r w:rsidRPr="00D70852">
      <w:rPr>
        <w:rFonts w:ascii="Times New Roman" w:eastAsia="宋体" w:hAnsi="Times New Roman" w:cs="Times New Roman"/>
        <w:kern w:val="0"/>
        <w:sz w:val="28"/>
        <w:szCs w:val="22"/>
      </w:rPr>
      <w:fldChar w:fldCharType="end"/>
    </w:r>
    <w:r w:rsidRPr="00D70852">
      <w:rPr>
        <w:rFonts w:ascii="Calibri" w:eastAsia="宋体" w:hAnsi="Calibri" w:cs="Times New Roman"/>
        <w:kern w:val="0"/>
        <w:sz w:val="28"/>
        <w:szCs w:val="22"/>
      </w:rPr>
      <w:t xml:space="preserve"> </w:t>
    </w:r>
    <w:r w:rsidRPr="00D70852">
      <w:rPr>
        <w:rFonts w:ascii="Calibri" w:eastAsia="宋体" w:hAnsi="Calibri" w:cs="Times New Roman" w:hint="eastAsia"/>
        <w:sz w:val="28"/>
        <w:szCs w:val="22"/>
      </w:rPr>
      <w:t>―</w:t>
    </w:r>
    <w:r>
      <w:rPr>
        <w:rFonts w:ascii="Calibri" w:eastAsia="宋体" w:hAnsi="Calibri" w:cs="Times New Roman" w:hint="eastAsia"/>
        <w:sz w:val="28"/>
        <w:szCs w:val="22"/>
      </w:rPr>
      <w:t xml:space="preserve"> </w:t>
    </w:r>
    <w:r>
      <w:rPr>
        <w:rFonts w:ascii="Calibri" w:eastAsia="宋体" w:hAnsi="Calibri" w:cs="Times New Roman"/>
        <w:sz w:val="28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BD" w:rsidRDefault="00AF16BD" w:rsidP="00E45823">
      <w:r>
        <w:separator/>
      </w:r>
    </w:p>
  </w:footnote>
  <w:footnote w:type="continuationSeparator" w:id="0">
    <w:p w:rsidR="00AF16BD" w:rsidRDefault="00AF16BD" w:rsidP="00E45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D9"/>
    <w:rsid w:val="00001380"/>
    <w:rsid w:val="00011FAC"/>
    <w:rsid w:val="00062AFF"/>
    <w:rsid w:val="000C7B3A"/>
    <w:rsid w:val="0012772B"/>
    <w:rsid w:val="00155E85"/>
    <w:rsid w:val="001A6940"/>
    <w:rsid w:val="0027384F"/>
    <w:rsid w:val="00375988"/>
    <w:rsid w:val="003857E7"/>
    <w:rsid w:val="004342FA"/>
    <w:rsid w:val="004A07D9"/>
    <w:rsid w:val="00550303"/>
    <w:rsid w:val="00565050"/>
    <w:rsid w:val="00573DCE"/>
    <w:rsid w:val="005E25D1"/>
    <w:rsid w:val="00604249"/>
    <w:rsid w:val="00623926"/>
    <w:rsid w:val="00633CDB"/>
    <w:rsid w:val="0065265C"/>
    <w:rsid w:val="006D2F61"/>
    <w:rsid w:val="00720753"/>
    <w:rsid w:val="007C2EA4"/>
    <w:rsid w:val="007F48BF"/>
    <w:rsid w:val="008D6D0A"/>
    <w:rsid w:val="009007CE"/>
    <w:rsid w:val="00927804"/>
    <w:rsid w:val="00987941"/>
    <w:rsid w:val="009959E2"/>
    <w:rsid w:val="009A70BF"/>
    <w:rsid w:val="009A7548"/>
    <w:rsid w:val="009C5238"/>
    <w:rsid w:val="00AD08B5"/>
    <w:rsid w:val="00AF16BD"/>
    <w:rsid w:val="00B04728"/>
    <w:rsid w:val="00B24190"/>
    <w:rsid w:val="00B24A2C"/>
    <w:rsid w:val="00B53927"/>
    <w:rsid w:val="00B905D1"/>
    <w:rsid w:val="00BF0BF1"/>
    <w:rsid w:val="00C23FDD"/>
    <w:rsid w:val="00C45A5F"/>
    <w:rsid w:val="00CB5E53"/>
    <w:rsid w:val="00CD7A3A"/>
    <w:rsid w:val="00D208DA"/>
    <w:rsid w:val="00D7708C"/>
    <w:rsid w:val="00D80A6A"/>
    <w:rsid w:val="00DA66AA"/>
    <w:rsid w:val="00DB3AEF"/>
    <w:rsid w:val="00DE6F6D"/>
    <w:rsid w:val="00E21DD1"/>
    <w:rsid w:val="00E4289F"/>
    <w:rsid w:val="00E45823"/>
    <w:rsid w:val="00EC05A4"/>
    <w:rsid w:val="00EF7990"/>
    <w:rsid w:val="00F40FF5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074022-E1B6-4E2B-A6F8-DBBEA751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58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5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582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458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458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105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158350880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2927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409111205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BC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张朝君</dc:creator>
  <cp:keywords/>
  <dc:description/>
  <cp:lastModifiedBy>贺景凯</cp:lastModifiedBy>
  <cp:revision>2</cp:revision>
  <cp:lastPrinted>2018-10-24T08:32:00Z</cp:lastPrinted>
  <dcterms:created xsi:type="dcterms:W3CDTF">2018-10-29T03:06:00Z</dcterms:created>
  <dcterms:modified xsi:type="dcterms:W3CDTF">2018-10-29T03:06:00Z</dcterms:modified>
</cp:coreProperties>
</file>