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C1805">
      <w:pPr>
        <w:spacing w:line="600" w:lineRule="exact"/>
        <w:jc w:val="center"/>
        <w:rPr>
          <w:rFonts w:hint="eastAsia"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关于举办行业招商引资过程中的知识产权评议与专利导航培训班的通知</w:t>
      </w:r>
    </w:p>
    <w:p w14:paraId="4132EAD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kern w:val="32"/>
          <w:sz w:val="32"/>
          <w:szCs w:val="32"/>
          <w14:textFill>
            <w14:solidFill>
              <w14:schemeClr w14:val="tx1"/>
            </w14:solidFill>
          </w14:textFill>
        </w:rPr>
      </w:pPr>
    </w:p>
    <w:p w14:paraId="047439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为</w:t>
      </w:r>
      <w:r>
        <w:rPr>
          <w:rFonts w:hint="eastAsia" w:ascii="仿宋_GB2312" w:hAnsi="仿宋_GB2312" w:eastAsia="仿宋_GB2312" w:cs="仿宋_GB2312"/>
          <w:kern w:val="32"/>
          <w:sz w:val="32"/>
          <w:szCs w:val="32"/>
          <w:lang w:eastAsia="zh-CN"/>
        </w:rPr>
        <w:t>切实发挥知识产权工作在重庆市行业招商引资过程中的服务效能，推动我市产业发展和企业创新，提升区域竞争力，</w:t>
      </w:r>
      <w:r>
        <w:rPr>
          <w:rFonts w:hint="eastAsia" w:ascii="仿宋_GB2312" w:hAnsi="仿宋_GB2312" w:eastAsia="仿宋_GB2312" w:cs="仿宋_GB2312"/>
          <w:kern w:val="32"/>
          <w:sz w:val="32"/>
          <w:szCs w:val="32"/>
        </w:rPr>
        <w:t>重庆市知识产权培训基地（重庆大学）将于</w:t>
      </w:r>
      <w:r>
        <w:rPr>
          <w:rFonts w:hint="default" w:ascii="Times New Roman" w:hAnsi="Times New Roman" w:eastAsia="仿宋_GB2312" w:cs="Times New Roman"/>
          <w:kern w:val="32"/>
          <w:sz w:val="32"/>
          <w:szCs w:val="32"/>
        </w:rPr>
        <w:t>2024年</w:t>
      </w:r>
      <w:r>
        <w:rPr>
          <w:rFonts w:hint="default" w:ascii="Times New Roman" w:hAnsi="Times New Roman" w:eastAsia="仿宋_GB2312" w:cs="Times New Roman"/>
          <w:kern w:val="32"/>
          <w:sz w:val="32"/>
          <w:szCs w:val="32"/>
          <w:lang w:val="en-US" w:eastAsia="zh-CN"/>
        </w:rPr>
        <w:t>10</w:t>
      </w:r>
      <w:r>
        <w:rPr>
          <w:rFonts w:hint="eastAsia" w:ascii="仿宋_GB2312" w:hAnsi="仿宋_GB2312" w:eastAsia="仿宋_GB2312" w:cs="仿宋_GB2312"/>
          <w:kern w:val="32"/>
          <w:sz w:val="32"/>
          <w:szCs w:val="32"/>
        </w:rPr>
        <w:t>月举办“行业招商引资过程中的知识产权评议与专利导航培训班”。此培训班为市知识产权局2024年度知识产权培训计划项目之一</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现将有关事宜通知如下：</w:t>
      </w:r>
    </w:p>
    <w:p w14:paraId="44F8BCB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kern w:val="32"/>
          <w:sz w:val="32"/>
          <w:szCs w:val="32"/>
          <w:lang w:eastAsia="zh-CN"/>
        </w:rPr>
      </w:pPr>
      <w:r>
        <w:rPr>
          <w:rFonts w:hint="eastAsia" w:ascii="黑体" w:hAnsi="黑体" w:eastAsia="黑体" w:cs="黑体"/>
          <w:color w:val="000000"/>
          <w:kern w:val="32"/>
          <w:sz w:val="32"/>
          <w:szCs w:val="32"/>
          <w:lang w:eastAsia="zh-CN"/>
        </w:rPr>
        <w:t>组织机构</w:t>
      </w:r>
    </w:p>
    <w:p w14:paraId="726350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32"/>
          <w:sz w:val="32"/>
          <w:szCs w:val="32"/>
          <w:lang w:val="en-US" w:eastAsia="zh-CN"/>
        </w:rPr>
      </w:pPr>
      <w:r>
        <w:rPr>
          <w:rFonts w:hint="eastAsia" w:ascii="Times New Roman" w:hAnsi="Times New Roman" w:eastAsia="仿宋_GB2312" w:cs="Times New Roman"/>
          <w:kern w:val="32"/>
          <w:sz w:val="32"/>
          <w:szCs w:val="32"/>
          <w:lang w:val="en-US" w:eastAsia="zh-CN"/>
        </w:rPr>
        <w:t>指导单位：重庆市知识产权局</w:t>
      </w:r>
    </w:p>
    <w:p w14:paraId="02BB5F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主办单位：重庆市知识产权培训基地（重庆大学）</w:t>
      </w:r>
    </w:p>
    <w:p w14:paraId="0A4EBF90">
      <w:pPr>
        <w:keepNext w:val="0"/>
        <w:keepLines w:val="0"/>
        <w:pageBreakBefore w:val="0"/>
        <w:widowControl w:val="0"/>
        <w:kinsoku/>
        <w:wordWrap/>
        <w:overflowPunct/>
        <w:topLinePunct w:val="0"/>
        <w:autoSpaceDE/>
        <w:autoSpaceDN/>
        <w:bidi w:val="0"/>
        <w:adjustRightInd/>
        <w:snapToGrid/>
        <w:spacing w:line="600" w:lineRule="exact"/>
        <w:ind w:right="-210" w:rightChars="-100" w:firstLine="640" w:firstLineChars="200"/>
        <w:textAlignment w:val="auto"/>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承办单位：重庆大学知识产权信息服务中心、重庆大学图书馆</w:t>
      </w:r>
    </w:p>
    <w:p w14:paraId="5C2084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kern w:val="32"/>
          <w:sz w:val="32"/>
          <w:szCs w:val="32"/>
        </w:rPr>
      </w:pPr>
      <w:r>
        <w:rPr>
          <w:rFonts w:hint="default" w:ascii="Times New Roman" w:hAnsi="Times New Roman" w:eastAsia="黑体" w:cs="Times New Roman"/>
          <w:color w:val="000000"/>
          <w:kern w:val="32"/>
          <w:sz w:val="32"/>
          <w:szCs w:val="32"/>
        </w:rPr>
        <w:t>二、培训时间地点</w:t>
      </w:r>
    </w:p>
    <w:p w14:paraId="72B11E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培训时间：2024年</w:t>
      </w:r>
      <w:r>
        <w:rPr>
          <w:rFonts w:hint="default" w:ascii="Times New Roman" w:hAnsi="Times New Roman" w:eastAsia="仿宋_GB2312" w:cs="Times New Roman"/>
          <w:kern w:val="32"/>
          <w:sz w:val="32"/>
          <w:szCs w:val="32"/>
          <w:lang w:val="en-US" w:eastAsia="zh-CN"/>
        </w:rPr>
        <w:t>10</w:t>
      </w:r>
      <w:r>
        <w:rPr>
          <w:rFonts w:hint="default" w:ascii="Times New Roman" w:hAnsi="Times New Roman" w:eastAsia="仿宋_GB2312" w:cs="Times New Roman"/>
          <w:kern w:val="32"/>
          <w:sz w:val="32"/>
          <w:szCs w:val="32"/>
          <w:lang w:eastAsia="zh-CN"/>
        </w:rPr>
        <w:t>月</w:t>
      </w:r>
      <w:r>
        <w:rPr>
          <w:rFonts w:hint="default" w:ascii="Times New Roman" w:hAnsi="Times New Roman" w:eastAsia="仿宋_GB2312" w:cs="Times New Roman"/>
          <w:kern w:val="32"/>
          <w:sz w:val="32"/>
          <w:szCs w:val="32"/>
          <w:lang w:val="en-US" w:eastAsia="zh-CN"/>
        </w:rPr>
        <w:t>1</w:t>
      </w:r>
      <w:r>
        <w:rPr>
          <w:rFonts w:hint="default" w:ascii="Times New Roman" w:hAnsi="Times New Roman" w:eastAsia="仿宋_GB2312" w:cs="Times New Roman"/>
          <w:kern w:val="32"/>
          <w:sz w:val="32"/>
          <w:szCs w:val="32"/>
          <w:lang w:eastAsia="zh-CN"/>
        </w:rPr>
        <w:t>6日—2024年</w:t>
      </w:r>
      <w:r>
        <w:rPr>
          <w:rFonts w:hint="default" w:ascii="Times New Roman" w:hAnsi="Times New Roman" w:eastAsia="仿宋_GB2312" w:cs="Times New Roman"/>
          <w:kern w:val="32"/>
          <w:sz w:val="32"/>
          <w:szCs w:val="32"/>
          <w:lang w:val="en-US" w:eastAsia="zh-CN"/>
        </w:rPr>
        <w:t>10</w:t>
      </w:r>
      <w:r>
        <w:rPr>
          <w:rFonts w:hint="default" w:ascii="Times New Roman" w:hAnsi="Times New Roman" w:eastAsia="仿宋_GB2312" w:cs="Times New Roman"/>
          <w:kern w:val="32"/>
          <w:sz w:val="32"/>
          <w:szCs w:val="32"/>
          <w:lang w:eastAsia="zh-CN"/>
        </w:rPr>
        <w:t>月</w:t>
      </w:r>
      <w:r>
        <w:rPr>
          <w:rFonts w:hint="default" w:ascii="Times New Roman" w:hAnsi="Times New Roman" w:eastAsia="仿宋_GB2312" w:cs="Times New Roman"/>
          <w:kern w:val="32"/>
          <w:sz w:val="32"/>
          <w:szCs w:val="32"/>
          <w:lang w:val="en-US" w:eastAsia="zh-CN"/>
        </w:rPr>
        <w:t>1</w:t>
      </w:r>
      <w:r>
        <w:rPr>
          <w:rFonts w:hint="default" w:ascii="Times New Roman" w:hAnsi="Times New Roman" w:eastAsia="仿宋_GB2312" w:cs="Times New Roman"/>
          <w:kern w:val="32"/>
          <w:sz w:val="32"/>
          <w:szCs w:val="32"/>
          <w:lang w:eastAsia="zh-CN"/>
        </w:rPr>
        <w:t>8日，共3天</w:t>
      </w:r>
      <w:r>
        <w:rPr>
          <w:rFonts w:hint="eastAsia" w:ascii="Times New Roman" w:hAnsi="Times New Roman" w:eastAsia="仿宋_GB2312" w:cs="Times New Roman"/>
          <w:kern w:val="32"/>
          <w:sz w:val="32"/>
          <w:szCs w:val="32"/>
          <w:lang w:eastAsia="zh-CN"/>
        </w:rPr>
        <w:t>。</w:t>
      </w:r>
    </w:p>
    <w:p w14:paraId="2B4AE5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线下培训地点：重庆科苑戴斯酒店四楼多功能厅</w:t>
      </w:r>
    </w:p>
    <w:p w14:paraId="076667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线上直播地址：</w:t>
      </w:r>
      <w:r>
        <w:rPr>
          <w:rFonts w:hint="default" w:ascii="Times New Roman" w:hAnsi="Times New Roman" w:eastAsia="仿宋_GB2312" w:cs="Times New Roman"/>
          <w:kern w:val="32"/>
          <w:sz w:val="32"/>
          <w:szCs w:val="32"/>
          <w:lang w:eastAsia="zh-CN"/>
        </w:rPr>
        <w:t>https://esmky.xetlk.com/sl/1M2bag</w:t>
      </w:r>
    </w:p>
    <w:p w14:paraId="13DA7F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drawing>
          <wp:anchor distT="0" distB="0" distL="114300" distR="114300" simplePos="0" relativeHeight="251659264" behindDoc="0" locked="0" layoutInCell="1" allowOverlap="1">
            <wp:simplePos x="0" y="0"/>
            <wp:positionH relativeFrom="column">
              <wp:posOffset>2199005</wp:posOffset>
            </wp:positionH>
            <wp:positionV relativeFrom="paragraph">
              <wp:posOffset>19050</wp:posOffset>
            </wp:positionV>
            <wp:extent cx="1393190" cy="1393190"/>
            <wp:effectExtent l="0" t="0" r="16510" b="16510"/>
            <wp:wrapNone/>
            <wp:docPr id="3" name="图片 3" descr="897adf0b4147df6b5227feac16fe6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97adf0b4147df6b5227feac16fe6af"/>
                    <pic:cNvPicPr>
                      <a:picLocks noChangeAspect="1"/>
                    </pic:cNvPicPr>
                  </pic:nvPicPr>
                  <pic:blipFill>
                    <a:blip r:embed="rId4"/>
                    <a:stretch>
                      <a:fillRect/>
                    </a:stretch>
                  </pic:blipFill>
                  <pic:spPr>
                    <a:xfrm>
                      <a:off x="0" y="0"/>
                      <a:ext cx="1393190" cy="1393190"/>
                    </a:xfrm>
                    <a:prstGeom prst="rect">
                      <a:avLst/>
                    </a:prstGeom>
                  </pic:spPr>
                </pic:pic>
              </a:graphicData>
            </a:graphic>
          </wp:anchor>
        </w:drawing>
      </w:r>
    </w:p>
    <w:p w14:paraId="055656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32"/>
          <w:sz w:val="32"/>
          <w:szCs w:val="32"/>
          <w:lang w:eastAsia="zh-CN"/>
        </w:rPr>
      </w:pPr>
    </w:p>
    <w:p w14:paraId="008582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32"/>
          <w:sz w:val="32"/>
          <w:szCs w:val="32"/>
          <w:lang w:eastAsia="zh-CN"/>
        </w:rPr>
      </w:pPr>
    </w:p>
    <w:p w14:paraId="4594DCA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 xml:space="preserve">    </w:t>
      </w:r>
      <w:bookmarkStart w:id="0" w:name="_GoBack"/>
      <w:bookmarkEnd w:id="0"/>
    </w:p>
    <w:p w14:paraId="3DC7554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32"/>
          <w:sz w:val="32"/>
          <w:szCs w:val="32"/>
        </w:rPr>
      </w:pPr>
      <w:r>
        <w:rPr>
          <w:rFonts w:hint="eastAsia" w:ascii="黑体" w:hAnsi="黑体" w:eastAsia="黑体" w:cs="黑体"/>
          <w:color w:val="000000"/>
          <w:kern w:val="32"/>
          <w:sz w:val="32"/>
          <w:szCs w:val="32"/>
        </w:rPr>
        <w:t>三、参训人员</w:t>
      </w:r>
    </w:p>
    <w:p w14:paraId="63D8D9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rPr>
        <w:t>重庆市知识产权从业人员，区县、园区、高校、企事业单位知识产权管理服务人员</w:t>
      </w:r>
      <w:r>
        <w:rPr>
          <w:rFonts w:hint="eastAsia" w:ascii="仿宋_GB2312" w:hAnsi="仿宋_GB2312" w:eastAsia="仿宋_GB2312" w:cs="仿宋_GB2312"/>
          <w:kern w:val="32"/>
          <w:sz w:val="32"/>
          <w:szCs w:val="32"/>
          <w:lang w:eastAsia="zh-CN"/>
        </w:rPr>
        <w:t>，商贸流通领域的相关单位人员，及重庆市委组织部渝才荟应用适用的相关人才</w:t>
      </w:r>
      <w:r>
        <w:rPr>
          <w:rFonts w:hint="default" w:ascii="仿宋_GB2312" w:hAnsi="仿宋_GB2312" w:eastAsia="仿宋_GB2312" w:cs="仿宋_GB2312"/>
          <w:kern w:val="32"/>
          <w:sz w:val="32"/>
          <w:szCs w:val="32"/>
          <w:lang w:val="en-US" w:eastAsia="zh-CN"/>
        </w:rPr>
        <w:t>。</w:t>
      </w:r>
    </w:p>
    <w:p w14:paraId="303ADE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kern w:val="32"/>
          <w:sz w:val="32"/>
          <w:szCs w:val="32"/>
        </w:rPr>
      </w:pPr>
      <w:r>
        <w:rPr>
          <w:rFonts w:hint="eastAsia" w:ascii="黑体" w:hAnsi="黑体" w:eastAsia="黑体" w:cs="黑体"/>
          <w:color w:val="000000"/>
          <w:kern w:val="32"/>
          <w:sz w:val="32"/>
          <w:szCs w:val="32"/>
          <w:lang w:eastAsia="zh-CN"/>
        </w:rPr>
        <w:t>四、</w:t>
      </w:r>
      <w:r>
        <w:rPr>
          <w:rFonts w:hint="eastAsia" w:ascii="黑体" w:hAnsi="黑体" w:eastAsia="黑体" w:cs="黑体"/>
          <w:color w:val="000000"/>
          <w:kern w:val="32"/>
          <w:sz w:val="32"/>
          <w:szCs w:val="32"/>
        </w:rPr>
        <w:t>培训内容</w:t>
      </w:r>
    </w:p>
    <w:tbl>
      <w:tblPr>
        <w:tblStyle w:val="8"/>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00"/>
        <w:gridCol w:w="3550"/>
        <w:gridCol w:w="3835"/>
      </w:tblGrid>
      <w:tr w14:paraId="0DB7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24" w:type="dxa"/>
            <w:gridSpan w:val="2"/>
            <w:vAlign w:val="center"/>
          </w:tcPr>
          <w:p w14:paraId="17B49D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时间</w:t>
            </w:r>
          </w:p>
        </w:tc>
        <w:tc>
          <w:tcPr>
            <w:tcW w:w="3550" w:type="dxa"/>
            <w:vAlign w:val="center"/>
          </w:tcPr>
          <w:p w14:paraId="30A515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内容</w:t>
            </w:r>
          </w:p>
        </w:tc>
        <w:tc>
          <w:tcPr>
            <w:tcW w:w="3835" w:type="dxa"/>
            <w:vAlign w:val="center"/>
          </w:tcPr>
          <w:p w14:paraId="63C1B2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主讲人</w:t>
            </w:r>
          </w:p>
        </w:tc>
      </w:tr>
      <w:tr w14:paraId="1C44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024" w:type="dxa"/>
            <w:vMerge w:val="restart"/>
            <w:tcMar>
              <w:top w:w="0" w:type="dxa"/>
              <w:left w:w="0" w:type="dxa"/>
              <w:bottom w:w="0" w:type="dxa"/>
              <w:right w:w="0" w:type="dxa"/>
            </w:tcMar>
            <w:vAlign w:val="center"/>
          </w:tcPr>
          <w:p w14:paraId="37ABD0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第一天</w:t>
            </w:r>
          </w:p>
          <w:p w14:paraId="06CDE4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kern w:val="32"/>
                <w:sz w:val="32"/>
                <w:szCs w:val="32"/>
                <w:lang w:val="en-US" w:eastAsia="zh-CN"/>
              </w:rPr>
              <w:t>10.16</w:t>
            </w:r>
          </w:p>
          <w:p w14:paraId="4E954F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32"/>
                <w:sz w:val="32"/>
                <w:szCs w:val="32"/>
              </w:rPr>
            </w:pPr>
          </w:p>
        </w:tc>
        <w:tc>
          <w:tcPr>
            <w:tcW w:w="600" w:type="dxa"/>
            <w:vAlign w:val="center"/>
          </w:tcPr>
          <w:p w14:paraId="7C1DB7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上午</w:t>
            </w:r>
          </w:p>
        </w:tc>
        <w:tc>
          <w:tcPr>
            <w:tcW w:w="3550" w:type="dxa"/>
            <w:tcMar>
              <w:top w:w="0" w:type="dxa"/>
              <w:left w:w="0" w:type="dxa"/>
              <w:bottom w:w="0" w:type="dxa"/>
              <w:right w:w="0" w:type="dxa"/>
            </w:tcMar>
            <w:vAlign w:val="center"/>
          </w:tcPr>
          <w:p w14:paraId="6C062C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报到</w:t>
            </w:r>
          </w:p>
          <w:p w14:paraId="53612E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lang w:val="en-US" w:eastAsia="zh-CN"/>
              </w:rPr>
              <w:t>9:30-13:30</w:t>
            </w:r>
            <w:r>
              <w:rPr>
                <w:rFonts w:hint="default" w:ascii="Times New Roman" w:hAnsi="Times New Roman" w:eastAsia="仿宋_GB2312" w:cs="Times New Roman"/>
                <w:kern w:val="32"/>
                <w:sz w:val="32"/>
                <w:szCs w:val="32"/>
                <w:lang w:eastAsia="zh-CN"/>
              </w:rPr>
              <w:t>）</w:t>
            </w:r>
          </w:p>
        </w:tc>
        <w:tc>
          <w:tcPr>
            <w:tcW w:w="3835" w:type="dxa"/>
            <w:vAlign w:val="center"/>
          </w:tcPr>
          <w:p w14:paraId="62C7A4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32"/>
                <w:sz w:val="32"/>
                <w:szCs w:val="32"/>
              </w:rPr>
            </w:pPr>
          </w:p>
        </w:tc>
      </w:tr>
      <w:tr w14:paraId="0FD8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024" w:type="dxa"/>
            <w:vMerge w:val="continue"/>
            <w:tcMar>
              <w:top w:w="0" w:type="dxa"/>
              <w:left w:w="0" w:type="dxa"/>
              <w:bottom w:w="0" w:type="dxa"/>
              <w:right w:w="0" w:type="dxa"/>
            </w:tcMar>
            <w:vAlign w:val="center"/>
          </w:tcPr>
          <w:p w14:paraId="591994FE">
            <w:pPr>
              <w:pStyle w:val="2"/>
              <w:jc w:val="both"/>
              <w:rPr>
                <w:rFonts w:hint="default" w:ascii="Times New Roman" w:hAnsi="Times New Roman" w:eastAsia="仿宋_GB2312" w:cs="Times New Roman"/>
                <w:kern w:val="32"/>
                <w:sz w:val="32"/>
                <w:szCs w:val="32"/>
                <w:lang w:val="en-US" w:eastAsia="zh-CN" w:bidi="ar-SA"/>
              </w:rPr>
            </w:pPr>
          </w:p>
        </w:tc>
        <w:tc>
          <w:tcPr>
            <w:tcW w:w="600" w:type="dxa"/>
            <w:vMerge w:val="restart"/>
            <w:vAlign w:val="center"/>
          </w:tcPr>
          <w:p w14:paraId="3EEAE37A">
            <w:pPr>
              <w:adjustRightInd w:val="0"/>
              <w:snapToGrid w:val="0"/>
              <w:jc w:val="center"/>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下午</w:t>
            </w:r>
          </w:p>
        </w:tc>
        <w:tc>
          <w:tcPr>
            <w:tcW w:w="3550" w:type="dxa"/>
            <w:tcMar>
              <w:top w:w="0" w:type="dxa"/>
              <w:left w:w="0" w:type="dxa"/>
              <w:bottom w:w="0" w:type="dxa"/>
              <w:right w:w="0" w:type="dxa"/>
            </w:tcMar>
            <w:vAlign w:val="center"/>
          </w:tcPr>
          <w:p w14:paraId="33A08E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开班仪式、领导致辞</w:t>
            </w:r>
          </w:p>
          <w:p w14:paraId="5306CC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（14:00-14:20）</w:t>
            </w:r>
          </w:p>
        </w:tc>
        <w:tc>
          <w:tcPr>
            <w:tcW w:w="3835" w:type="dxa"/>
            <w:vAlign w:val="center"/>
          </w:tcPr>
          <w:p w14:paraId="654264A7">
            <w:pPr>
              <w:adjustRightInd w:val="0"/>
              <w:snapToGrid w:val="0"/>
              <w:jc w:val="center"/>
              <w:rPr>
                <w:rFonts w:hint="default" w:ascii="Times New Roman" w:hAnsi="Times New Roman" w:eastAsia="仿宋_GB2312" w:cs="Times New Roman"/>
                <w:kern w:val="32"/>
                <w:sz w:val="32"/>
                <w:szCs w:val="32"/>
                <w:lang w:val="en-US" w:eastAsia="zh-CN" w:bidi="ar-SA"/>
              </w:rPr>
            </w:pPr>
          </w:p>
        </w:tc>
      </w:tr>
      <w:tr w14:paraId="59FB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24" w:type="dxa"/>
            <w:vMerge w:val="continue"/>
            <w:tcMar>
              <w:top w:w="0" w:type="dxa"/>
              <w:left w:w="0" w:type="dxa"/>
              <w:bottom w:w="0" w:type="dxa"/>
              <w:right w:w="0" w:type="dxa"/>
            </w:tcMar>
            <w:vAlign w:val="center"/>
          </w:tcPr>
          <w:p w14:paraId="0062A1FD">
            <w:pPr>
              <w:pStyle w:val="2"/>
              <w:jc w:val="both"/>
              <w:rPr>
                <w:rFonts w:hint="default" w:ascii="Times New Roman" w:hAnsi="Times New Roman" w:eastAsia="仿宋_GB2312" w:cs="Times New Roman"/>
                <w:kern w:val="32"/>
                <w:sz w:val="32"/>
                <w:szCs w:val="32"/>
                <w:lang w:val="en-US" w:eastAsia="zh-CN" w:bidi="ar-SA"/>
              </w:rPr>
            </w:pPr>
          </w:p>
        </w:tc>
        <w:tc>
          <w:tcPr>
            <w:tcW w:w="600" w:type="dxa"/>
            <w:vMerge w:val="continue"/>
            <w:vAlign w:val="center"/>
          </w:tcPr>
          <w:p w14:paraId="34A00789">
            <w:pPr>
              <w:adjustRightInd w:val="0"/>
              <w:snapToGrid w:val="0"/>
              <w:jc w:val="both"/>
              <w:rPr>
                <w:rFonts w:hint="default" w:ascii="Times New Roman" w:hAnsi="Times New Roman" w:eastAsia="仿宋_GB2312" w:cs="Times New Roman"/>
                <w:kern w:val="32"/>
                <w:sz w:val="32"/>
                <w:szCs w:val="32"/>
                <w:lang w:val="en-US" w:eastAsia="zh-CN" w:bidi="ar-SA"/>
              </w:rPr>
            </w:pPr>
          </w:p>
        </w:tc>
        <w:tc>
          <w:tcPr>
            <w:tcW w:w="3550" w:type="dxa"/>
            <w:tcMar>
              <w:top w:w="0" w:type="dxa"/>
              <w:left w:w="0" w:type="dxa"/>
              <w:bottom w:w="0" w:type="dxa"/>
              <w:right w:w="0" w:type="dxa"/>
            </w:tcMar>
            <w:vAlign w:val="center"/>
          </w:tcPr>
          <w:p w14:paraId="07651442">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招商引资过程中的</w:t>
            </w:r>
          </w:p>
          <w:p w14:paraId="6EE437F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知识产权分析评议</w:t>
            </w:r>
          </w:p>
          <w:p w14:paraId="3040DBA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（14:</w:t>
            </w:r>
            <w:r>
              <w:rPr>
                <w:rFonts w:hint="eastAsia" w:ascii="Times New Roman" w:hAnsi="Times New Roman" w:eastAsia="仿宋_GB2312" w:cs="Times New Roman"/>
                <w:kern w:val="32"/>
                <w:sz w:val="32"/>
                <w:szCs w:val="32"/>
                <w:lang w:val="en-US" w:eastAsia="zh-CN" w:bidi="ar-SA"/>
              </w:rPr>
              <w:t>2</w:t>
            </w:r>
            <w:r>
              <w:rPr>
                <w:rFonts w:hint="default" w:ascii="Times New Roman" w:hAnsi="Times New Roman" w:eastAsia="仿宋_GB2312" w:cs="Times New Roman"/>
                <w:kern w:val="32"/>
                <w:sz w:val="32"/>
                <w:szCs w:val="32"/>
                <w:lang w:val="en-US" w:eastAsia="zh-CN" w:bidi="ar-SA"/>
              </w:rPr>
              <w:t>0-17:30）</w:t>
            </w:r>
          </w:p>
        </w:tc>
        <w:tc>
          <w:tcPr>
            <w:tcW w:w="3835" w:type="dxa"/>
            <w:vAlign w:val="center"/>
          </w:tcPr>
          <w:p w14:paraId="5827D67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卢宝锋</w:t>
            </w:r>
          </w:p>
          <w:p w14:paraId="525C021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LexisNexis律商联讯</w:t>
            </w:r>
          </w:p>
          <w:p w14:paraId="1173551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中国区知识产权资深顾问</w:t>
            </w:r>
          </w:p>
        </w:tc>
      </w:tr>
      <w:tr w14:paraId="3C70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1024" w:type="dxa"/>
            <w:vMerge w:val="restart"/>
            <w:tcMar>
              <w:top w:w="0" w:type="dxa"/>
              <w:left w:w="0" w:type="dxa"/>
              <w:bottom w:w="0" w:type="dxa"/>
              <w:right w:w="0" w:type="dxa"/>
            </w:tcMar>
            <w:vAlign w:val="center"/>
          </w:tcPr>
          <w:p w14:paraId="207B50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第二天</w:t>
            </w:r>
          </w:p>
          <w:p w14:paraId="5FC282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10.17</w:t>
            </w:r>
          </w:p>
          <w:p w14:paraId="1F21CD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32"/>
                <w:sz w:val="32"/>
                <w:szCs w:val="32"/>
                <w:lang w:val="en-US" w:eastAsia="zh-CN" w:bidi="ar-SA"/>
              </w:rPr>
            </w:pPr>
          </w:p>
          <w:p w14:paraId="39088B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32"/>
                <w:sz w:val="32"/>
                <w:szCs w:val="32"/>
                <w:lang w:val="en-US" w:eastAsia="zh-CN" w:bidi="ar-SA"/>
              </w:rPr>
            </w:pPr>
          </w:p>
        </w:tc>
        <w:tc>
          <w:tcPr>
            <w:tcW w:w="600" w:type="dxa"/>
            <w:vMerge w:val="restart"/>
            <w:vAlign w:val="center"/>
          </w:tcPr>
          <w:p w14:paraId="5EACA8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上午</w:t>
            </w:r>
          </w:p>
        </w:tc>
        <w:tc>
          <w:tcPr>
            <w:tcW w:w="3550" w:type="dxa"/>
            <w:tcMar>
              <w:top w:w="0" w:type="dxa"/>
              <w:left w:w="0" w:type="dxa"/>
              <w:bottom w:w="0" w:type="dxa"/>
              <w:right w:w="0" w:type="dxa"/>
            </w:tcMar>
            <w:vAlign w:val="center"/>
          </w:tcPr>
          <w:p w14:paraId="0A9BAA4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招商引资过程中的</w:t>
            </w:r>
          </w:p>
          <w:p w14:paraId="16A3E77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知识产权法律保障</w:t>
            </w:r>
          </w:p>
          <w:p w14:paraId="49F714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（9:00—10:30）</w:t>
            </w:r>
          </w:p>
        </w:tc>
        <w:tc>
          <w:tcPr>
            <w:tcW w:w="3835" w:type="dxa"/>
            <w:vAlign w:val="center"/>
          </w:tcPr>
          <w:p w14:paraId="2C397C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李晓秋</w:t>
            </w:r>
          </w:p>
          <w:p w14:paraId="0F406E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重庆大学法学院教授</w:t>
            </w:r>
          </w:p>
        </w:tc>
      </w:tr>
      <w:tr w14:paraId="128A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1024" w:type="dxa"/>
            <w:vMerge w:val="continue"/>
            <w:vAlign w:val="center"/>
          </w:tcPr>
          <w:p w14:paraId="6A19A2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32"/>
                <w:sz w:val="32"/>
                <w:szCs w:val="32"/>
                <w:lang w:val="en-US" w:eastAsia="zh-CN" w:bidi="ar-SA"/>
              </w:rPr>
            </w:pPr>
          </w:p>
        </w:tc>
        <w:tc>
          <w:tcPr>
            <w:tcW w:w="600" w:type="dxa"/>
            <w:vMerge w:val="continue"/>
            <w:vAlign w:val="center"/>
          </w:tcPr>
          <w:p w14:paraId="5C3E2F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kern w:val="32"/>
                <w:sz w:val="32"/>
                <w:szCs w:val="32"/>
                <w:lang w:val="en-US" w:eastAsia="zh-CN" w:bidi="ar-SA"/>
              </w:rPr>
            </w:pPr>
          </w:p>
        </w:tc>
        <w:tc>
          <w:tcPr>
            <w:tcW w:w="3550" w:type="dxa"/>
            <w:tcMar>
              <w:top w:w="0" w:type="dxa"/>
              <w:left w:w="0" w:type="dxa"/>
              <w:bottom w:w="0" w:type="dxa"/>
              <w:right w:w="0" w:type="dxa"/>
            </w:tcMar>
            <w:vAlign w:val="center"/>
          </w:tcPr>
          <w:p w14:paraId="2D7FBD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专利导航助力招商引资</w:t>
            </w:r>
          </w:p>
          <w:p w14:paraId="2D24F9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企业遴选与评价</w:t>
            </w:r>
          </w:p>
          <w:p w14:paraId="74A163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（10:30-12:00）</w:t>
            </w:r>
          </w:p>
        </w:tc>
        <w:tc>
          <w:tcPr>
            <w:tcW w:w="3835" w:type="dxa"/>
            <w:vAlign w:val="center"/>
          </w:tcPr>
          <w:p w14:paraId="06CCA0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梁田</w:t>
            </w:r>
          </w:p>
          <w:p w14:paraId="4E5D32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行之集团TISC中心主任</w:t>
            </w:r>
          </w:p>
        </w:tc>
      </w:tr>
      <w:tr w14:paraId="20CF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24" w:type="dxa"/>
            <w:vMerge w:val="continue"/>
            <w:vAlign w:val="center"/>
          </w:tcPr>
          <w:p w14:paraId="5DFAA2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32"/>
                <w:sz w:val="32"/>
                <w:szCs w:val="32"/>
                <w:lang w:val="en-US" w:eastAsia="zh-CN" w:bidi="ar-SA"/>
              </w:rPr>
            </w:pPr>
          </w:p>
        </w:tc>
        <w:tc>
          <w:tcPr>
            <w:tcW w:w="600" w:type="dxa"/>
            <w:vMerge w:val="restart"/>
            <w:vAlign w:val="center"/>
          </w:tcPr>
          <w:p w14:paraId="407E41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下午</w:t>
            </w:r>
          </w:p>
        </w:tc>
        <w:tc>
          <w:tcPr>
            <w:tcW w:w="3550" w:type="dxa"/>
            <w:tcMar>
              <w:top w:w="0" w:type="dxa"/>
              <w:left w:w="0" w:type="dxa"/>
              <w:bottom w:w="0" w:type="dxa"/>
              <w:right w:w="0" w:type="dxa"/>
            </w:tcMar>
            <w:vAlign w:val="center"/>
          </w:tcPr>
          <w:p w14:paraId="3D83D4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知识产权分析评议</w:t>
            </w:r>
          </w:p>
          <w:p w14:paraId="1A3A3D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助力企业提升综合竞争力</w:t>
            </w:r>
          </w:p>
          <w:p w14:paraId="308F4D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（13:30-15:00）</w:t>
            </w:r>
          </w:p>
        </w:tc>
        <w:tc>
          <w:tcPr>
            <w:tcW w:w="3835" w:type="dxa"/>
            <w:vAlign w:val="center"/>
          </w:tcPr>
          <w:p w14:paraId="607CEA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鲁红春</w:t>
            </w:r>
          </w:p>
          <w:p w14:paraId="30C79B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重庆康佳光电知识产权部部长</w:t>
            </w:r>
          </w:p>
        </w:tc>
      </w:tr>
      <w:tr w14:paraId="3B9F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024" w:type="dxa"/>
            <w:vMerge w:val="continue"/>
            <w:vAlign w:val="center"/>
          </w:tcPr>
          <w:p w14:paraId="7D1973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32"/>
                <w:sz w:val="32"/>
                <w:szCs w:val="32"/>
                <w:lang w:val="en-US" w:eastAsia="zh-CN" w:bidi="ar-SA"/>
              </w:rPr>
            </w:pPr>
          </w:p>
        </w:tc>
        <w:tc>
          <w:tcPr>
            <w:tcW w:w="600" w:type="dxa"/>
            <w:vMerge w:val="continue"/>
            <w:vAlign w:val="center"/>
          </w:tcPr>
          <w:p w14:paraId="00269A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32"/>
                <w:sz w:val="32"/>
                <w:szCs w:val="32"/>
                <w:lang w:val="en-US" w:eastAsia="zh-CN" w:bidi="ar-SA"/>
              </w:rPr>
            </w:pPr>
          </w:p>
        </w:tc>
        <w:tc>
          <w:tcPr>
            <w:tcW w:w="3550" w:type="dxa"/>
            <w:tcMar>
              <w:top w:w="0" w:type="dxa"/>
              <w:left w:w="0" w:type="dxa"/>
              <w:bottom w:w="0" w:type="dxa"/>
              <w:right w:w="0" w:type="dxa"/>
            </w:tcMar>
            <w:vAlign w:val="center"/>
          </w:tcPr>
          <w:p w14:paraId="3F6112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知识产权分析评议中的</w:t>
            </w:r>
          </w:p>
          <w:p w14:paraId="43A2A8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专利价值评估</w:t>
            </w:r>
          </w:p>
          <w:p w14:paraId="6F3EBE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（15:00-16:30）</w:t>
            </w:r>
          </w:p>
        </w:tc>
        <w:tc>
          <w:tcPr>
            <w:tcW w:w="3835" w:type="dxa"/>
            <w:vAlign w:val="center"/>
          </w:tcPr>
          <w:p w14:paraId="527967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kern w:val="32"/>
                <w:sz w:val="32"/>
                <w:szCs w:val="32"/>
                <w:lang w:val="en-US" w:eastAsia="zh-CN" w:bidi="ar-SA"/>
              </w:rPr>
            </w:pPr>
            <w:r>
              <w:rPr>
                <w:rFonts w:hint="eastAsia" w:ascii="Times New Roman" w:hAnsi="Times New Roman" w:eastAsia="仿宋_GB2312" w:cs="Times New Roman"/>
                <w:kern w:val="32"/>
                <w:sz w:val="32"/>
                <w:szCs w:val="32"/>
                <w:lang w:val="en-US" w:eastAsia="zh-CN" w:bidi="ar-SA"/>
              </w:rPr>
              <w:t>秦礼华</w:t>
            </w:r>
          </w:p>
          <w:p w14:paraId="5F282F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kern w:val="32"/>
                <w:sz w:val="32"/>
                <w:szCs w:val="32"/>
                <w:lang w:val="en-US" w:eastAsia="zh-CN" w:bidi="ar-SA"/>
              </w:rPr>
            </w:pPr>
            <w:r>
              <w:rPr>
                <w:rFonts w:hint="eastAsia" w:ascii="Times New Roman" w:hAnsi="Times New Roman" w:eastAsia="仿宋_GB2312" w:cs="Times New Roman"/>
                <w:kern w:val="32"/>
                <w:sz w:val="32"/>
                <w:szCs w:val="32"/>
                <w:lang w:val="en-US" w:eastAsia="zh-CN" w:bidi="ar-SA"/>
              </w:rPr>
              <w:t>重庆重大知识产权运营</w:t>
            </w:r>
          </w:p>
          <w:p w14:paraId="1B614D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kern w:val="32"/>
                <w:sz w:val="32"/>
                <w:szCs w:val="32"/>
                <w:lang w:val="en-US" w:eastAsia="zh-CN" w:bidi="ar-SA"/>
              </w:rPr>
            </w:pPr>
            <w:r>
              <w:rPr>
                <w:rFonts w:hint="eastAsia" w:ascii="Times New Roman" w:hAnsi="Times New Roman" w:eastAsia="仿宋_GB2312" w:cs="Times New Roman"/>
                <w:kern w:val="32"/>
                <w:sz w:val="32"/>
                <w:szCs w:val="32"/>
                <w:lang w:val="en-US" w:eastAsia="zh-CN" w:bidi="ar-SA"/>
              </w:rPr>
              <w:t>有限公司知识产权部</w:t>
            </w:r>
          </w:p>
          <w:p w14:paraId="2FB8EE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kern w:val="32"/>
                <w:sz w:val="32"/>
                <w:szCs w:val="32"/>
                <w:lang w:val="en-US" w:eastAsia="zh-CN" w:bidi="ar-SA"/>
              </w:rPr>
            </w:pPr>
            <w:r>
              <w:rPr>
                <w:rFonts w:hint="eastAsia" w:ascii="Times New Roman" w:hAnsi="Times New Roman" w:eastAsia="仿宋_GB2312" w:cs="Times New Roman"/>
                <w:kern w:val="32"/>
                <w:sz w:val="32"/>
                <w:szCs w:val="32"/>
                <w:lang w:val="en-US" w:eastAsia="zh-CN" w:bidi="ar-SA"/>
              </w:rPr>
              <w:t>（专利中心）主管</w:t>
            </w:r>
          </w:p>
          <w:p w14:paraId="1CD20A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FF0000"/>
                <w:kern w:val="32"/>
                <w:sz w:val="32"/>
                <w:szCs w:val="32"/>
                <w:lang w:val="en-US" w:eastAsia="zh-CN" w:bidi="ar-SA"/>
              </w:rPr>
            </w:pPr>
          </w:p>
        </w:tc>
      </w:tr>
      <w:tr w14:paraId="5165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jc w:val="center"/>
        </w:trPr>
        <w:tc>
          <w:tcPr>
            <w:tcW w:w="1024" w:type="dxa"/>
            <w:tcMar>
              <w:top w:w="0" w:type="dxa"/>
              <w:left w:w="0" w:type="dxa"/>
              <w:bottom w:w="0" w:type="dxa"/>
              <w:right w:w="0" w:type="dxa"/>
            </w:tcMar>
            <w:vAlign w:val="center"/>
          </w:tcPr>
          <w:p w14:paraId="726A96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第三天</w:t>
            </w:r>
          </w:p>
          <w:p w14:paraId="392893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10.18</w:t>
            </w:r>
          </w:p>
        </w:tc>
        <w:tc>
          <w:tcPr>
            <w:tcW w:w="600" w:type="dxa"/>
            <w:vAlign w:val="center"/>
          </w:tcPr>
          <w:p w14:paraId="2B761F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全天</w:t>
            </w:r>
          </w:p>
        </w:tc>
        <w:tc>
          <w:tcPr>
            <w:tcW w:w="7385" w:type="dxa"/>
            <w:gridSpan w:val="2"/>
            <w:vAlign w:val="center"/>
          </w:tcPr>
          <w:p w14:paraId="6FABFBD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赴两江新区进行知识产权转化运用现场研学：</w:t>
            </w:r>
          </w:p>
          <w:p w14:paraId="10A8740A">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赴重庆大学国家卓越工程师学院，学习</w:t>
            </w:r>
            <w:r>
              <w:rPr>
                <w:rFonts w:hint="eastAsia" w:ascii="Times New Roman" w:hAnsi="Times New Roman" w:eastAsia="仿宋_GB2312" w:cs="Times New Roman"/>
                <w:kern w:val="32"/>
                <w:sz w:val="32"/>
                <w:szCs w:val="32"/>
                <w:lang w:val="en-US" w:eastAsia="zh-CN" w:bidi="ar-SA"/>
              </w:rPr>
              <w:t>其</w:t>
            </w:r>
            <w:r>
              <w:rPr>
                <w:rFonts w:hint="default" w:ascii="Times New Roman" w:hAnsi="Times New Roman" w:eastAsia="仿宋_GB2312" w:cs="Times New Roman"/>
                <w:kern w:val="32"/>
                <w:sz w:val="32"/>
                <w:szCs w:val="32"/>
                <w:lang w:val="en-US" w:eastAsia="zh-CN" w:bidi="ar-SA"/>
              </w:rPr>
              <w:t>知识产权与创新创业成果；</w:t>
            </w:r>
          </w:p>
          <w:p w14:paraId="4715923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（2）赴明月湖协同创新馆，学习两江协同创新区基于知识产权工作进行招商引资的现状与发展规划。</w:t>
            </w:r>
          </w:p>
        </w:tc>
      </w:tr>
    </w:tbl>
    <w:p w14:paraId="7BDBF4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kern w:val="32"/>
          <w:sz w:val="32"/>
          <w:szCs w:val="32"/>
          <w:lang w:eastAsia="zh-CN"/>
        </w:rPr>
      </w:pPr>
      <w:r>
        <w:rPr>
          <w:rFonts w:hint="eastAsia" w:ascii="黑体" w:hAnsi="黑体" w:eastAsia="黑体" w:cs="黑体"/>
          <w:color w:val="000000"/>
          <w:kern w:val="32"/>
          <w:sz w:val="32"/>
          <w:szCs w:val="32"/>
          <w:lang w:eastAsia="zh-CN"/>
        </w:rPr>
        <w:t>五、培训费用</w:t>
      </w:r>
    </w:p>
    <w:p w14:paraId="1BB73F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本次培训免收培训费，学员往返交通费自理。</w:t>
      </w:r>
    </w:p>
    <w:p w14:paraId="51A605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kern w:val="32"/>
          <w:sz w:val="32"/>
          <w:szCs w:val="32"/>
          <w:lang w:eastAsia="zh-CN"/>
        </w:rPr>
      </w:pPr>
      <w:r>
        <w:rPr>
          <w:rFonts w:hint="default" w:ascii="Times New Roman" w:hAnsi="Times New Roman" w:eastAsia="黑体" w:cs="Times New Roman"/>
          <w:color w:val="000000"/>
          <w:kern w:val="32"/>
          <w:sz w:val="32"/>
          <w:szCs w:val="32"/>
          <w:lang w:eastAsia="zh-CN"/>
        </w:rPr>
        <w:t>六、报名方式</w:t>
      </w:r>
    </w:p>
    <w:p w14:paraId="30CD5F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w:t>
      </w:r>
      <w:r>
        <w:rPr>
          <w:rFonts w:hint="eastAsia" w:ascii="Times New Roman" w:hAnsi="Times New Roman" w:eastAsia="仿宋_GB2312" w:cs="Times New Roman"/>
          <w:kern w:val="32"/>
          <w:sz w:val="32"/>
          <w:szCs w:val="32"/>
          <w:lang w:val="en-US" w:eastAsia="zh-CN"/>
        </w:rPr>
        <w:t>.</w:t>
      </w:r>
      <w:r>
        <w:rPr>
          <w:rFonts w:hint="default" w:ascii="Times New Roman" w:hAnsi="Times New Roman" w:eastAsia="仿宋_GB2312" w:cs="Times New Roman"/>
          <w:kern w:val="32"/>
          <w:sz w:val="32"/>
          <w:szCs w:val="32"/>
        </w:rPr>
        <w:t>报名时间：自通知发布之日开始报名</w:t>
      </w:r>
    </w:p>
    <w:p w14:paraId="69FCED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32"/>
          <w:sz w:val="32"/>
          <w:szCs w:val="32"/>
          <w:lang w:eastAsia="zh-CN"/>
          <w14:textFill>
            <w14:solidFill>
              <w14:schemeClr w14:val="tx1"/>
            </w14:solidFill>
          </w14:textFill>
        </w:rPr>
      </w:pPr>
      <w:r>
        <w:rPr>
          <w:rFonts w:hint="default"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lang w:val="en-US" w:eastAsia="zh-CN"/>
        </w:rPr>
        <w:t>.</w:t>
      </w:r>
      <w:r>
        <w:rPr>
          <w:rFonts w:hint="default" w:ascii="Times New Roman" w:hAnsi="Times New Roman" w:eastAsia="仿宋_GB2312" w:cs="Times New Roman"/>
          <w:kern w:val="32"/>
          <w:sz w:val="32"/>
          <w:szCs w:val="32"/>
        </w:rPr>
        <w:t>报名截止时间：2024年</w:t>
      </w:r>
      <w:r>
        <w:rPr>
          <w:rFonts w:hint="default" w:ascii="Times New Roman" w:hAnsi="Times New Roman" w:eastAsia="仿宋_GB2312" w:cs="Times New Roman"/>
          <w:kern w:val="32"/>
          <w:sz w:val="32"/>
          <w:szCs w:val="32"/>
          <w:lang w:val="en-US" w:eastAsia="zh-CN"/>
        </w:rPr>
        <w:t>1</w:t>
      </w:r>
      <w:r>
        <w:rPr>
          <w:rFonts w:hint="default" w:ascii="Times New Roman" w:hAnsi="Times New Roman" w:eastAsia="仿宋_GB2312" w:cs="Times New Roman"/>
          <w:color w:val="000000" w:themeColor="text1"/>
          <w:kern w:val="32"/>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32"/>
          <w:sz w:val="32"/>
          <w:szCs w:val="32"/>
          <w14:textFill>
            <w14:solidFill>
              <w14:schemeClr w14:val="tx1"/>
            </w14:solidFill>
          </w14:textFill>
        </w:rPr>
        <w:t>月</w:t>
      </w:r>
      <w:r>
        <w:rPr>
          <w:rFonts w:hint="eastAsia" w:ascii="Times New Roman" w:hAnsi="Times New Roman" w:eastAsia="仿宋_GB2312" w:cs="Times New Roman"/>
          <w:color w:val="000000" w:themeColor="text1"/>
          <w:kern w:val="32"/>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kern w:val="32"/>
          <w:sz w:val="32"/>
          <w:szCs w:val="32"/>
          <w14:textFill>
            <w14:solidFill>
              <w14:schemeClr w14:val="tx1"/>
            </w14:solidFill>
          </w14:textFill>
        </w:rPr>
        <w:t>日24</w:t>
      </w:r>
      <w:r>
        <w:rPr>
          <w:rFonts w:hint="eastAsia" w:ascii="Times New Roman" w:hAnsi="Times New Roman" w:eastAsia="仿宋_GB2312" w:cs="Times New Roman"/>
          <w:color w:val="000000" w:themeColor="text1"/>
          <w:kern w:val="3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32"/>
          <w:sz w:val="32"/>
          <w:szCs w:val="32"/>
          <w14:textFill>
            <w14:solidFill>
              <w14:schemeClr w14:val="tx1"/>
            </w14:solidFill>
          </w14:textFill>
        </w:rPr>
        <w:t>00截止</w:t>
      </w:r>
    </w:p>
    <w:p w14:paraId="5A02B6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32"/>
          <w:sz w:val="32"/>
          <w:szCs w:val="32"/>
          <w14:textFill>
            <w14:solidFill>
              <w14:schemeClr w14:val="tx1"/>
            </w14:solidFill>
          </w14:textFill>
        </w:rPr>
      </w:pPr>
      <w:r>
        <w:rPr>
          <w:rFonts w:hint="default" w:ascii="Times New Roman" w:hAnsi="Times New Roman" w:eastAsia="仿宋_GB2312" w:cs="Times New Roman"/>
          <w:color w:val="000000" w:themeColor="text1"/>
          <w:kern w:val="32"/>
          <w:sz w:val="32"/>
          <w:szCs w:val="32"/>
          <w14:textFill>
            <w14:solidFill>
              <w14:schemeClr w14:val="tx1"/>
            </w14:solidFill>
          </w14:textFill>
        </w:rPr>
        <w:t>3</w:t>
      </w:r>
      <w:r>
        <w:rPr>
          <w:rFonts w:hint="eastAsia" w:ascii="Times New Roman" w:hAnsi="Times New Roman" w:eastAsia="仿宋_GB2312" w:cs="Times New Roman"/>
          <w:color w:val="000000" w:themeColor="text1"/>
          <w:kern w:val="3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32"/>
          <w:sz w:val="32"/>
          <w:szCs w:val="32"/>
          <w14:textFill>
            <w14:solidFill>
              <w14:schemeClr w14:val="tx1"/>
            </w14:solidFill>
          </w14:textFill>
        </w:rPr>
        <w:t>报名方式：线下参会人员请扫描下方二维码进行报名，认真填写资料后提交，主办方收到报名信息后将统一于</w:t>
      </w:r>
      <w:r>
        <w:rPr>
          <w:rFonts w:hint="eastAsia" w:ascii="Times New Roman" w:hAnsi="Times New Roman" w:eastAsia="仿宋_GB2312" w:cs="Times New Roman"/>
          <w:color w:val="000000" w:themeColor="text1"/>
          <w:kern w:val="32"/>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kern w:val="32"/>
          <w:sz w:val="32"/>
          <w:szCs w:val="32"/>
          <w14:textFill>
            <w14:solidFill>
              <w14:schemeClr w14:val="tx1"/>
            </w14:solidFill>
          </w14:textFill>
        </w:rPr>
        <w:t>月</w:t>
      </w:r>
      <w:r>
        <w:rPr>
          <w:rFonts w:hint="eastAsia" w:ascii="Times New Roman" w:hAnsi="Times New Roman" w:eastAsia="仿宋_GB2312" w:cs="Times New Roman"/>
          <w:color w:val="000000" w:themeColor="text1"/>
          <w:kern w:val="32"/>
          <w:sz w:val="32"/>
          <w:szCs w:val="32"/>
          <w:lang w:val="en-US" w:eastAsia="zh-CN"/>
          <w14:textFill>
            <w14:solidFill>
              <w14:schemeClr w14:val="tx1"/>
            </w14:solidFill>
          </w14:textFill>
        </w:rPr>
        <w:t>14</w:t>
      </w:r>
      <w:r>
        <w:rPr>
          <w:rFonts w:hint="default" w:ascii="Times New Roman" w:hAnsi="Times New Roman" w:eastAsia="仿宋_GB2312" w:cs="Times New Roman"/>
          <w:color w:val="000000" w:themeColor="text1"/>
          <w:kern w:val="32"/>
          <w:sz w:val="32"/>
          <w:szCs w:val="32"/>
          <w14:textFill>
            <w14:solidFill>
              <w14:schemeClr w14:val="tx1"/>
            </w14:solidFill>
          </w14:textFill>
        </w:rPr>
        <w:t>日以短信通知报名成功。</w:t>
      </w:r>
    </w:p>
    <w:p w14:paraId="28D32595">
      <w:pPr>
        <w:bidi w:val="0"/>
        <w:jc w:val="center"/>
        <w:rPr>
          <w:rFonts w:hint="eastAsia"/>
          <w:lang w:eastAsia="zh-CN"/>
        </w:rPr>
      </w:pPr>
      <w:r>
        <w:rPr>
          <w:rFonts w:hint="eastAsia"/>
          <w:lang w:eastAsia="zh-CN"/>
        </w:rPr>
        <w:drawing>
          <wp:inline distT="0" distB="0" distL="114300" distR="114300">
            <wp:extent cx="2721610" cy="2465070"/>
            <wp:effectExtent l="0" t="0" r="2540" b="11430"/>
            <wp:docPr id="1" name="图片 1" descr="f68a84d5511e6864faa461512194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68a84d5511e6864faa461512194886"/>
                    <pic:cNvPicPr>
                      <a:picLocks noChangeAspect="1"/>
                    </pic:cNvPicPr>
                  </pic:nvPicPr>
                  <pic:blipFill>
                    <a:blip r:embed="rId5"/>
                    <a:srcRect t="6093" b="4993"/>
                    <a:stretch>
                      <a:fillRect/>
                    </a:stretch>
                  </pic:blipFill>
                  <pic:spPr>
                    <a:xfrm>
                      <a:off x="0" y="0"/>
                      <a:ext cx="2721610" cy="2465070"/>
                    </a:xfrm>
                    <a:prstGeom prst="rect">
                      <a:avLst/>
                    </a:prstGeom>
                  </pic:spPr>
                </pic:pic>
              </a:graphicData>
            </a:graphic>
          </wp:inline>
        </w:drawing>
      </w:r>
    </w:p>
    <w:p w14:paraId="09BB5C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w:t>
      </w:r>
      <w:r>
        <w:rPr>
          <w:rFonts w:hint="eastAsia" w:ascii="Times New Roman" w:hAnsi="Times New Roman" w:eastAsia="仿宋_GB2312" w:cs="Times New Roman"/>
          <w:kern w:val="32"/>
          <w:sz w:val="32"/>
          <w:szCs w:val="32"/>
          <w:lang w:eastAsia="zh-CN"/>
        </w:rPr>
        <w:t>.</w:t>
      </w:r>
      <w:r>
        <w:rPr>
          <w:rFonts w:hint="eastAsia" w:ascii="Times New Roman" w:hAnsi="Times New Roman" w:eastAsia="仿宋_GB2312" w:cs="Times New Roman"/>
          <w:kern w:val="32"/>
          <w:sz w:val="32"/>
          <w:szCs w:val="32"/>
        </w:rPr>
        <w:t>线下参会报名人数100人</w:t>
      </w:r>
      <w:r>
        <w:rPr>
          <w:rFonts w:hint="default" w:ascii="Times New Roman" w:hAnsi="Times New Roman" w:eastAsia="仿宋_GB2312" w:cs="Times New Roman"/>
          <w:color w:val="000000" w:themeColor="text1"/>
          <w:kern w:val="32"/>
          <w:sz w:val="32"/>
          <w:szCs w:val="32"/>
          <w14:textFill>
            <w14:solidFill>
              <w14:schemeClr w14:val="tx1"/>
            </w14:solidFill>
          </w14:textFill>
        </w:rPr>
        <w:t>（线下学员将获得结业证书）</w:t>
      </w:r>
      <w:r>
        <w:rPr>
          <w:rFonts w:hint="eastAsia" w:ascii="Times New Roman" w:hAnsi="Times New Roman" w:eastAsia="仿宋_GB2312" w:cs="Times New Roman"/>
          <w:kern w:val="32"/>
          <w:sz w:val="32"/>
          <w:szCs w:val="32"/>
        </w:rPr>
        <w:t>，按照报名先后顺序，额满为止；线上参会不需报名</w:t>
      </w:r>
      <w:r>
        <w:rPr>
          <w:rFonts w:hint="eastAsia" w:ascii="Times New Roman" w:hAnsi="Times New Roman" w:eastAsia="仿宋_GB2312" w:cs="Times New Roman"/>
          <w:kern w:val="32"/>
          <w:sz w:val="32"/>
          <w:szCs w:val="32"/>
          <w:lang w:eastAsia="zh-CN"/>
        </w:rPr>
        <w:t>。</w:t>
      </w:r>
    </w:p>
    <w:p w14:paraId="28E093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kern w:val="32"/>
          <w:sz w:val="32"/>
          <w:szCs w:val="32"/>
          <w:lang w:eastAsia="zh-CN"/>
        </w:rPr>
      </w:pPr>
      <w:r>
        <w:rPr>
          <w:rFonts w:hint="eastAsia" w:ascii="Times New Roman" w:hAnsi="Times New Roman" w:eastAsia="黑体" w:cs="Times New Roman"/>
          <w:color w:val="000000"/>
          <w:kern w:val="32"/>
          <w:sz w:val="32"/>
          <w:szCs w:val="32"/>
          <w:lang w:eastAsia="zh-CN"/>
        </w:rPr>
        <w:t>七、报到时间地点</w:t>
      </w:r>
    </w:p>
    <w:p w14:paraId="25AF3E26">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rPr>
        <w:t>报到时间：2024年</w:t>
      </w:r>
      <w:r>
        <w:rPr>
          <w:rFonts w:hint="eastAsia" w:ascii="Times New Roman" w:hAnsi="Times New Roman" w:eastAsia="仿宋_GB2312" w:cs="Times New Roman"/>
          <w:kern w:val="32"/>
          <w:sz w:val="32"/>
          <w:szCs w:val="32"/>
          <w:lang w:val="en-US" w:eastAsia="zh-CN"/>
        </w:rPr>
        <w:t>10</w:t>
      </w:r>
      <w:r>
        <w:rPr>
          <w:rFonts w:hint="default"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lang w:val="en-US" w:eastAsia="zh-CN"/>
        </w:rPr>
        <w:t>16</w:t>
      </w:r>
      <w:r>
        <w:rPr>
          <w:rFonts w:hint="default" w:ascii="Times New Roman" w:hAnsi="Times New Roman" w:eastAsia="仿宋_GB2312" w:cs="Times New Roman"/>
          <w:kern w:val="32"/>
          <w:sz w:val="32"/>
          <w:szCs w:val="32"/>
        </w:rPr>
        <w:t>日9</w:t>
      </w:r>
      <w:r>
        <w:rPr>
          <w:rFonts w:hint="eastAsia" w:ascii="Times New Roman" w:hAnsi="Times New Roman" w:eastAsia="仿宋_GB2312" w:cs="Times New Roman"/>
          <w:kern w:val="32"/>
          <w:sz w:val="32"/>
          <w:szCs w:val="32"/>
          <w:lang w:val="en-US" w:eastAsia="zh-CN"/>
        </w:rPr>
        <w:t>:</w:t>
      </w:r>
      <w:r>
        <w:rPr>
          <w:rFonts w:hint="default" w:ascii="Times New Roman" w:hAnsi="Times New Roman" w:eastAsia="仿宋_GB2312" w:cs="Times New Roman"/>
          <w:kern w:val="32"/>
          <w:sz w:val="32"/>
          <w:szCs w:val="32"/>
        </w:rPr>
        <w:t>30—13</w:t>
      </w:r>
      <w:r>
        <w:rPr>
          <w:rFonts w:hint="eastAsia" w:ascii="Times New Roman" w:hAnsi="Times New Roman" w:eastAsia="仿宋_GB2312" w:cs="Times New Roman"/>
          <w:kern w:val="32"/>
          <w:sz w:val="32"/>
          <w:szCs w:val="32"/>
          <w:lang w:val="en-US" w:eastAsia="zh-CN"/>
        </w:rPr>
        <w:t>:</w:t>
      </w:r>
      <w:r>
        <w:rPr>
          <w:rFonts w:hint="default" w:ascii="Times New Roman" w:hAnsi="Times New Roman" w:eastAsia="仿宋_GB2312" w:cs="Times New Roman"/>
          <w:kern w:val="32"/>
          <w:sz w:val="32"/>
          <w:szCs w:val="32"/>
        </w:rPr>
        <w:t>30</w:t>
      </w:r>
    </w:p>
    <w:p w14:paraId="3CA66C4E">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rPr>
        <w:t>报到地点：</w:t>
      </w:r>
      <w:r>
        <w:rPr>
          <w:rFonts w:hint="eastAsia" w:ascii="Times New Roman" w:hAnsi="Times New Roman" w:eastAsia="仿宋_GB2312" w:cs="Times New Roman"/>
          <w:kern w:val="32"/>
          <w:sz w:val="32"/>
          <w:szCs w:val="32"/>
          <w:lang w:eastAsia="zh-CN"/>
        </w:rPr>
        <w:t>重庆</w:t>
      </w:r>
      <w:r>
        <w:rPr>
          <w:rFonts w:hint="default" w:ascii="Times New Roman" w:hAnsi="Times New Roman" w:eastAsia="仿宋_GB2312" w:cs="Times New Roman"/>
          <w:kern w:val="32"/>
          <w:sz w:val="32"/>
          <w:szCs w:val="32"/>
        </w:rPr>
        <w:t>科苑戴斯酒店四楼多功能厅</w:t>
      </w:r>
    </w:p>
    <w:p w14:paraId="64B69F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color w:val="000000"/>
          <w:kern w:val="32"/>
          <w:sz w:val="32"/>
          <w:szCs w:val="32"/>
          <w:lang w:eastAsia="zh-CN"/>
        </w:rPr>
      </w:pPr>
      <w:r>
        <w:rPr>
          <w:rFonts w:hint="eastAsia" w:ascii="Times New Roman" w:hAnsi="Times New Roman" w:eastAsia="黑体" w:cs="Times New Roman"/>
          <w:color w:val="000000"/>
          <w:kern w:val="32"/>
          <w:sz w:val="32"/>
          <w:szCs w:val="32"/>
          <w:lang w:eastAsia="zh-CN"/>
        </w:rPr>
        <w:t>八、联系方式</w:t>
      </w:r>
    </w:p>
    <w:p w14:paraId="00DEC032">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联系人：孙老师</w:t>
      </w:r>
    </w:p>
    <w:p w14:paraId="11F050C2">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联系电话：023-65113001</w:t>
      </w:r>
    </w:p>
    <w:p w14:paraId="4D2470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32"/>
          <w:sz w:val="32"/>
          <w:szCs w:val="32"/>
        </w:rPr>
      </w:pPr>
    </w:p>
    <w:p w14:paraId="3F8027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32"/>
          <w:sz w:val="32"/>
          <w:szCs w:val="32"/>
        </w:rPr>
      </w:pPr>
    </w:p>
    <w:p w14:paraId="02C7B9BC">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重庆市知识产权培训基地（重庆大学）</w:t>
      </w:r>
    </w:p>
    <w:p w14:paraId="79F26A09">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重庆大学知识产权信息服务中心（代章）</w:t>
      </w:r>
    </w:p>
    <w:p w14:paraId="5303CC28">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kern w:val="32"/>
          <w:sz w:val="32"/>
          <w:szCs w:val="32"/>
          <w:lang w:val="en-US" w:eastAsia="zh-CN"/>
        </w:rPr>
      </w:pPr>
      <w:r>
        <w:rPr>
          <w:rFonts w:hint="eastAsia" w:ascii="Times New Roman" w:hAnsi="Times New Roman" w:eastAsia="仿宋_GB2312" w:cs="Times New Roman"/>
          <w:kern w:val="32"/>
          <w:sz w:val="32"/>
          <w:szCs w:val="32"/>
        </w:rPr>
        <w:t>2024年</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lang w:val="en-US" w:eastAsia="zh-CN"/>
        </w:rPr>
        <w:t>25</w:t>
      </w:r>
      <w:r>
        <w:rPr>
          <w:rFonts w:hint="eastAsia" w:ascii="Times New Roman" w:hAnsi="Times New Roman" w:eastAsia="仿宋_GB2312" w:cs="Times New Roman"/>
          <w:kern w:val="32"/>
          <w:sz w:val="32"/>
          <w:szCs w:val="32"/>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A99CD"/>
    <w:multiLevelType w:val="singleLevel"/>
    <w:tmpl w:val="A34A99CD"/>
    <w:lvl w:ilvl="0" w:tentative="0">
      <w:start w:val="1"/>
      <w:numFmt w:val="chineseCounting"/>
      <w:suff w:val="nothing"/>
      <w:lvlText w:val="%1、"/>
      <w:lvlJc w:val="left"/>
      <w:rPr>
        <w:rFonts w:hint="eastAsia"/>
      </w:rPr>
    </w:lvl>
  </w:abstractNum>
  <w:abstractNum w:abstractNumId="1">
    <w:nsid w:val="E5711BBB"/>
    <w:multiLevelType w:val="singleLevel"/>
    <w:tmpl w:val="E5711BB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Mzc4MzQ3NjI3MDNjNzBiYjI2NGFhYzdjMzhhNDMifQ=="/>
  </w:docVars>
  <w:rsids>
    <w:rsidRoot w:val="00CB71FE"/>
    <w:rsid w:val="00046BAF"/>
    <w:rsid w:val="00083021"/>
    <w:rsid w:val="00426C36"/>
    <w:rsid w:val="00441630"/>
    <w:rsid w:val="0047387F"/>
    <w:rsid w:val="00583CE1"/>
    <w:rsid w:val="005F2887"/>
    <w:rsid w:val="00713AF9"/>
    <w:rsid w:val="00790D84"/>
    <w:rsid w:val="008A6352"/>
    <w:rsid w:val="00952D35"/>
    <w:rsid w:val="00AB437A"/>
    <w:rsid w:val="00AC71FF"/>
    <w:rsid w:val="00BD7D8F"/>
    <w:rsid w:val="00CB71FE"/>
    <w:rsid w:val="00D878B5"/>
    <w:rsid w:val="00DD7BAC"/>
    <w:rsid w:val="00DF74E9"/>
    <w:rsid w:val="00E5375A"/>
    <w:rsid w:val="00ED78A0"/>
    <w:rsid w:val="00FB1C78"/>
    <w:rsid w:val="00FF6A91"/>
    <w:rsid w:val="01D94415"/>
    <w:rsid w:val="02EF26DD"/>
    <w:rsid w:val="08DA3820"/>
    <w:rsid w:val="0A2F21C3"/>
    <w:rsid w:val="0BA61553"/>
    <w:rsid w:val="0CF84A55"/>
    <w:rsid w:val="0E52016C"/>
    <w:rsid w:val="0E7175A3"/>
    <w:rsid w:val="0EEF291D"/>
    <w:rsid w:val="11496C09"/>
    <w:rsid w:val="124E3C85"/>
    <w:rsid w:val="146D1138"/>
    <w:rsid w:val="14C458EE"/>
    <w:rsid w:val="16BD3659"/>
    <w:rsid w:val="174560C4"/>
    <w:rsid w:val="1AA255DC"/>
    <w:rsid w:val="1BA026A9"/>
    <w:rsid w:val="1C041B6F"/>
    <w:rsid w:val="1D121821"/>
    <w:rsid w:val="20233124"/>
    <w:rsid w:val="208C4BA3"/>
    <w:rsid w:val="24551F25"/>
    <w:rsid w:val="290F6532"/>
    <w:rsid w:val="2A2B739C"/>
    <w:rsid w:val="2A510484"/>
    <w:rsid w:val="304F03C5"/>
    <w:rsid w:val="353C06AF"/>
    <w:rsid w:val="39EF607A"/>
    <w:rsid w:val="3AF07A29"/>
    <w:rsid w:val="3E015FF2"/>
    <w:rsid w:val="3E241CE8"/>
    <w:rsid w:val="3F6043EC"/>
    <w:rsid w:val="3FB446E3"/>
    <w:rsid w:val="40A96C03"/>
    <w:rsid w:val="411D7CE3"/>
    <w:rsid w:val="430D62E4"/>
    <w:rsid w:val="43483E86"/>
    <w:rsid w:val="44377B66"/>
    <w:rsid w:val="44C85ABB"/>
    <w:rsid w:val="471C3399"/>
    <w:rsid w:val="48D97AD5"/>
    <w:rsid w:val="48FB2D4A"/>
    <w:rsid w:val="4B715BBC"/>
    <w:rsid w:val="4E102281"/>
    <w:rsid w:val="4E9613EF"/>
    <w:rsid w:val="50915FFB"/>
    <w:rsid w:val="51947599"/>
    <w:rsid w:val="532034A7"/>
    <w:rsid w:val="569C3F60"/>
    <w:rsid w:val="587508AF"/>
    <w:rsid w:val="5AF30F60"/>
    <w:rsid w:val="5B7D54A1"/>
    <w:rsid w:val="5C846314"/>
    <w:rsid w:val="5DB9481E"/>
    <w:rsid w:val="62922569"/>
    <w:rsid w:val="6844380E"/>
    <w:rsid w:val="68DE51F0"/>
    <w:rsid w:val="6A16656B"/>
    <w:rsid w:val="6A4A6289"/>
    <w:rsid w:val="6C037DFF"/>
    <w:rsid w:val="6C33740F"/>
    <w:rsid w:val="6C885039"/>
    <w:rsid w:val="6E530AE9"/>
    <w:rsid w:val="70F3716D"/>
    <w:rsid w:val="722D1DFD"/>
    <w:rsid w:val="730F55E1"/>
    <w:rsid w:val="737D3686"/>
    <w:rsid w:val="78A3542D"/>
    <w:rsid w:val="7B6A44CF"/>
    <w:rsid w:val="7B875081"/>
    <w:rsid w:val="7BF34E86"/>
    <w:rsid w:val="7DCE44F8"/>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rPr>
      <w:rFonts w:ascii="Times New Roman"/>
      <w:kern w:val="2"/>
      <w:sz w:val="21"/>
    </w:rPr>
  </w:style>
  <w:style w:type="paragraph" w:styleId="3">
    <w:name w:val="annotation text"/>
    <w:basedOn w:val="1"/>
    <w:link w:val="13"/>
    <w:semiHidden/>
    <w:unhideWhenUsed/>
    <w:qFormat/>
    <w:uiPriority w:val="99"/>
    <w:pPr>
      <w:jc w:val="left"/>
    </w:p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1"/>
    <w:unhideWhenUsed/>
    <w:qFormat/>
    <w:uiPriority w:val="99"/>
    <w:rPr>
      <w:rFonts w:ascii="等线" w:hAnsi="等线" w:cs="黑体"/>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5"/>
    <w:qFormat/>
    <w:uiPriority w:val="99"/>
    <w:rPr>
      <w:rFonts w:ascii="等线" w:hAnsi="等线" w:cs="黑体"/>
      <w:szCs w:val="18"/>
    </w:rPr>
  </w:style>
  <w:style w:type="paragraph" w:customStyle="1" w:styleId="12">
    <w:name w:val="批注自建样式"/>
    <w:basedOn w:val="3"/>
    <w:qFormat/>
    <w:uiPriority w:val="0"/>
    <w:pPr>
      <w:spacing w:before="120" w:after="120" w:line="336" w:lineRule="auto"/>
      <w:ind w:firstLine="200" w:firstLineChars="200"/>
    </w:pPr>
    <w:rPr>
      <w:rFonts w:ascii="等线" w:hAnsi="等线" w:eastAsia="宋体" w:cs="Times New Roman"/>
      <w:sz w:val="24"/>
      <w:szCs w:val="24"/>
    </w:rPr>
  </w:style>
  <w:style w:type="character" w:customStyle="1" w:styleId="13">
    <w:name w:val="批注文字 字符"/>
    <w:basedOn w:val="10"/>
    <w:link w:val="3"/>
    <w:semiHidden/>
    <w:qFormat/>
    <w:uiPriority w:val="99"/>
  </w:style>
  <w:style w:type="character" w:customStyle="1" w:styleId="14">
    <w:name w:val="日期 字符"/>
    <w:basedOn w:val="10"/>
    <w:link w:val="4"/>
    <w:semiHidden/>
    <w:qFormat/>
    <w:uiPriority w:val="99"/>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paragraph" w:customStyle="1" w:styleId="17">
    <w:name w:val="地址"/>
    <w:basedOn w:val="1"/>
    <w:qFormat/>
    <w:uiPriority w:val="0"/>
    <w:pPr>
      <w:spacing w:after="360"/>
      <w:contextualSpacing/>
    </w:pPr>
  </w:style>
  <w:style w:type="character" w:customStyle="1" w:styleId="18">
    <w:name w:val="fontstyle21"/>
    <w:qFormat/>
    <w:uiPriority w:val="0"/>
    <w:rPr>
      <w:rFonts w:hint="eastAsia" w:ascii="仿宋_GB2312" w:eastAsia="仿宋_GB2312"/>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966</Words>
  <Characters>1154</Characters>
  <Lines>3</Lines>
  <Paragraphs>1</Paragraphs>
  <TotalTime>13</TotalTime>
  <ScaleCrop>false</ScaleCrop>
  <LinksUpToDate>false</LinksUpToDate>
  <CharactersWithSpaces>1158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2023-10-19T01:42:00Z</dcterms:created>
  <dc:creator>mg x</dc:creator>
  <cp:lastModifiedBy>Administrator</cp:lastModifiedBy>
  <cp:lastPrinted>2024-09-24T02:57:00Z</cp:lastPrinted>
  <dcterms:modified xsi:type="dcterms:W3CDTF">2024-09-27T07:18:26Z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27FCB597A4AE451F84823B3EDC30706B_13</vt:lpwstr>
  </property>
</Properties>
</file>